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C455" w14:textId="27E8CF5A" w:rsidR="0059365E" w:rsidRPr="00D85C7E" w:rsidRDefault="00D85C7E" w:rsidP="00D85C7E">
      <w:pPr>
        <w:jc w:val="center"/>
        <w:rPr>
          <w:b/>
          <w:bCs/>
          <w:sz w:val="36"/>
          <w:szCs w:val="36"/>
        </w:rPr>
      </w:pPr>
      <w:r w:rsidRPr="00D85C7E">
        <w:rPr>
          <w:b/>
          <w:bCs/>
          <w:sz w:val="36"/>
          <w:szCs w:val="36"/>
        </w:rPr>
        <w:t>Neighborhood Meeting Notice</w:t>
      </w:r>
    </w:p>
    <w:tbl>
      <w:tblPr>
        <w:tblStyle w:val="TableGrid"/>
        <w:tblW w:w="9663" w:type="dxa"/>
        <w:tblLook w:val="04A0" w:firstRow="1" w:lastRow="0" w:firstColumn="1" w:lastColumn="0" w:noHBand="0" w:noVBand="1"/>
      </w:tblPr>
      <w:tblGrid>
        <w:gridCol w:w="3145"/>
        <w:gridCol w:w="6518"/>
      </w:tblGrid>
      <w:tr w:rsidR="00D85C7E" w14:paraId="6FFEFA5C" w14:textId="77777777" w:rsidTr="009D0797">
        <w:trPr>
          <w:trHeight w:val="407"/>
        </w:trPr>
        <w:tc>
          <w:tcPr>
            <w:tcW w:w="3145" w:type="dxa"/>
            <w:shd w:val="clear" w:color="auto" w:fill="D9F2D0" w:themeFill="accent6" w:themeFillTint="33"/>
            <w:vAlign w:val="center"/>
          </w:tcPr>
          <w:p w14:paraId="30221716" w14:textId="3453B4D7" w:rsidR="00D85C7E" w:rsidRPr="00D85C7E" w:rsidRDefault="00D85C7E" w:rsidP="00D85C7E">
            <w:pPr>
              <w:jc w:val="right"/>
              <w:rPr>
                <w:b/>
                <w:bCs/>
              </w:rPr>
            </w:pPr>
            <w:r w:rsidRPr="00D85C7E">
              <w:rPr>
                <w:b/>
                <w:bCs/>
              </w:rPr>
              <w:t xml:space="preserve">Project Name: </w:t>
            </w:r>
          </w:p>
        </w:tc>
        <w:tc>
          <w:tcPr>
            <w:tcW w:w="6518" w:type="dxa"/>
            <w:vAlign w:val="center"/>
          </w:tcPr>
          <w:p w14:paraId="26DC6442" w14:textId="77777777" w:rsidR="00D85C7E" w:rsidRDefault="00D85C7E"/>
        </w:tc>
      </w:tr>
      <w:tr w:rsidR="00D85C7E" w14:paraId="3F0BAD16" w14:textId="77777777" w:rsidTr="009D0797">
        <w:trPr>
          <w:trHeight w:val="407"/>
        </w:trPr>
        <w:tc>
          <w:tcPr>
            <w:tcW w:w="3145" w:type="dxa"/>
            <w:shd w:val="clear" w:color="auto" w:fill="D9F2D0" w:themeFill="accent6" w:themeFillTint="33"/>
            <w:vAlign w:val="center"/>
          </w:tcPr>
          <w:p w14:paraId="23D79914" w14:textId="7E6DC7F3" w:rsidR="00D85C7E" w:rsidRPr="00D85C7E" w:rsidRDefault="00D85C7E" w:rsidP="00D85C7E">
            <w:pPr>
              <w:jc w:val="right"/>
              <w:rPr>
                <w:b/>
                <w:bCs/>
              </w:rPr>
            </w:pPr>
            <w:r w:rsidRPr="00D85C7E">
              <w:rPr>
                <w:b/>
                <w:bCs/>
              </w:rPr>
              <w:t xml:space="preserve">Applicant Name: </w:t>
            </w:r>
          </w:p>
        </w:tc>
        <w:tc>
          <w:tcPr>
            <w:tcW w:w="6518" w:type="dxa"/>
            <w:vAlign w:val="center"/>
          </w:tcPr>
          <w:p w14:paraId="21185F45" w14:textId="77777777" w:rsidR="00D85C7E" w:rsidRDefault="00D85C7E"/>
        </w:tc>
      </w:tr>
      <w:tr w:rsidR="00D85C7E" w14:paraId="320C7CAE" w14:textId="77777777" w:rsidTr="009D0797">
        <w:trPr>
          <w:trHeight w:val="772"/>
        </w:trPr>
        <w:tc>
          <w:tcPr>
            <w:tcW w:w="3145" w:type="dxa"/>
            <w:shd w:val="clear" w:color="auto" w:fill="D9F2D0" w:themeFill="accent6" w:themeFillTint="33"/>
            <w:vAlign w:val="center"/>
          </w:tcPr>
          <w:p w14:paraId="2890246A" w14:textId="77777777" w:rsidR="00D85C7E" w:rsidRPr="00D85C7E" w:rsidRDefault="00D85C7E" w:rsidP="00D85C7E">
            <w:pPr>
              <w:jc w:val="right"/>
              <w:rPr>
                <w:b/>
                <w:bCs/>
              </w:rPr>
            </w:pPr>
            <w:r w:rsidRPr="00D85C7E">
              <w:rPr>
                <w:b/>
                <w:bCs/>
              </w:rPr>
              <w:t xml:space="preserve">Applicant Contact Info: </w:t>
            </w:r>
          </w:p>
          <w:p w14:paraId="3DFC08B9" w14:textId="1EF1A285" w:rsidR="00D85C7E" w:rsidRDefault="00D85C7E" w:rsidP="00D85C7E">
            <w:pPr>
              <w:jc w:val="right"/>
            </w:pPr>
            <w:r w:rsidRPr="00D85C7E">
              <w:rPr>
                <w:sz w:val="20"/>
                <w:szCs w:val="20"/>
              </w:rPr>
              <w:t xml:space="preserve">(Phone number, email address) </w:t>
            </w:r>
          </w:p>
        </w:tc>
        <w:tc>
          <w:tcPr>
            <w:tcW w:w="6518" w:type="dxa"/>
            <w:vAlign w:val="center"/>
          </w:tcPr>
          <w:p w14:paraId="08E771FC" w14:textId="77777777" w:rsidR="00D85C7E" w:rsidRDefault="00D85C7E"/>
        </w:tc>
      </w:tr>
      <w:tr w:rsidR="00D85C7E" w14:paraId="6D4BCBD8" w14:textId="77777777" w:rsidTr="009D0797">
        <w:trPr>
          <w:trHeight w:val="407"/>
        </w:trPr>
        <w:tc>
          <w:tcPr>
            <w:tcW w:w="3145" w:type="dxa"/>
            <w:shd w:val="clear" w:color="auto" w:fill="D9F2D0" w:themeFill="accent6" w:themeFillTint="33"/>
            <w:vAlign w:val="center"/>
          </w:tcPr>
          <w:p w14:paraId="2417F887" w14:textId="4762EDD7" w:rsidR="00D85C7E" w:rsidRPr="00D85C7E" w:rsidRDefault="00D85C7E" w:rsidP="00D85C7E">
            <w:pPr>
              <w:jc w:val="right"/>
              <w:rPr>
                <w:b/>
                <w:bCs/>
              </w:rPr>
            </w:pPr>
            <w:r w:rsidRPr="00D85C7E">
              <w:rPr>
                <w:b/>
                <w:bCs/>
              </w:rPr>
              <w:t xml:space="preserve">Meeting Date: </w:t>
            </w:r>
          </w:p>
        </w:tc>
        <w:tc>
          <w:tcPr>
            <w:tcW w:w="6518" w:type="dxa"/>
            <w:vAlign w:val="center"/>
          </w:tcPr>
          <w:p w14:paraId="46A61A4D" w14:textId="77777777" w:rsidR="00D85C7E" w:rsidRDefault="00D85C7E"/>
        </w:tc>
      </w:tr>
      <w:tr w:rsidR="00D85C7E" w14:paraId="7B801D90" w14:textId="77777777" w:rsidTr="009D0797">
        <w:trPr>
          <w:trHeight w:val="407"/>
        </w:trPr>
        <w:tc>
          <w:tcPr>
            <w:tcW w:w="3145" w:type="dxa"/>
            <w:shd w:val="clear" w:color="auto" w:fill="D9F2D0" w:themeFill="accent6" w:themeFillTint="33"/>
            <w:vAlign w:val="center"/>
          </w:tcPr>
          <w:p w14:paraId="0FD80F70" w14:textId="5BEF7F34" w:rsidR="00D85C7E" w:rsidRPr="00D85C7E" w:rsidRDefault="00D85C7E" w:rsidP="00D85C7E">
            <w:pPr>
              <w:jc w:val="right"/>
              <w:rPr>
                <w:b/>
                <w:bCs/>
              </w:rPr>
            </w:pPr>
            <w:r w:rsidRPr="00D85C7E">
              <w:rPr>
                <w:b/>
                <w:bCs/>
              </w:rPr>
              <w:t xml:space="preserve">Meeting Time: </w:t>
            </w:r>
          </w:p>
        </w:tc>
        <w:tc>
          <w:tcPr>
            <w:tcW w:w="6518" w:type="dxa"/>
            <w:vAlign w:val="center"/>
          </w:tcPr>
          <w:p w14:paraId="6ED4F9CD" w14:textId="77777777" w:rsidR="00D85C7E" w:rsidRDefault="00D85C7E"/>
        </w:tc>
      </w:tr>
      <w:tr w:rsidR="00D85C7E" w14:paraId="5FDFCC54" w14:textId="77777777" w:rsidTr="009D0797">
        <w:trPr>
          <w:trHeight w:val="1459"/>
        </w:trPr>
        <w:tc>
          <w:tcPr>
            <w:tcW w:w="3145" w:type="dxa"/>
            <w:shd w:val="clear" w:color="auto" w:fill="D9F2D0" w:themeFill="accent6" w:themeFillTint="33"/>
            <w:vAlign w:val="center"/>
          </w:tcPr>
          <w:p w14:paraId="7F51F648" w14:textId="77777777" w:rsidR="00D85C7E" w:rsidRPr="00D85C7E" w:rsidRDefault="00D85C7E" w:rsidP="00D85C7E">
            <w:pPr>
              <w:jc w:val="right"/>
              <w:rPr>
                <w:b/>
                <w:bCs/>
              </w:rPr>
            </w:pPr>
            <w:r w:rsidRPr="00D85C7E">
              <w:rPr>
                <w:b/>
                <w:bCs/>
              </w:rPr>
              <w:t>Meeting Location</w:t>
            </w:r>
          </w:p>
          <w:p w14:paraId="7CFB1352" w14:textId="0E49AEF4" w:rsidR="00D85C7E" w:rsidRPr="00D85C7E" w:rsidRDefault="00D85C7E" w:rsidP="00D85C7E">
            <w:pPr>
              <w:jc w:val="right"/>
              <w:rPr>
                <w:i/>
                <w:iCs/>
              </w:rPr>
            </w:pPr>
            <w:r w:rsidRPr="00D85C7E">
              <w:rPr>
                <w:i/>
                <w:iCs/>
                <w:sz w:val="20"/>
                <w:szCs w:val="20"/>
                <w:highlight w:val="yellow"/>
              </w:rPr>
              <w:t>(</w:t>
            </w:r>
            <w:proofErr w:type="gramStart"/>
            <w:r w:rsidRPr="00D85C7E">
              <w:rPr>
                <w:i/>
                <w:iCs/>
                <w:sz w:val="20"/>
                <w:szCs w:val="20"/>
                <w:highlight w:val="yellow"/>
              </w:rPr>
              <w:t>if</w:t>
            </w:r>
            <w:proofErr w:type="gramEnd"/>
            <w:r w:rsidRPr="00D85C7E">
              <w:rPr>
                <w:i/>
                <w:iCs/>
                <w:sz w:val="20"/>
                <w:szCs w:val="20"/>
                <w:highlight w:val="yellow"/>
              </w:rPr>
              <w:t xml:space="preserve"> virtual, indicate this and include a shortened link. A Dial-In Option must be provided)</w:t>
            </w:r>
          </w:p>
        </w:tc>
        <w:tc>
          <w:tcPr>
            <w:tcW w:w="6518" w:type="dxa"/>
            <w:vAlign w:val="center"/>
          </w:tcPr>
          <w:p w14:paraId="4721344A" w14:textId="77777777" w:rsidR="00D85C7E" w:rsidRDefault="00D85C7E"/>
        </w:tc>
      </w:tr>
    </w:tbl>
    <w:p w14:paraId="704BA57D" w14:textId="77777777" w:rsidR="00D85C7E" w:rsidRDefault="00D85C7E"/>
    <w:p w14:paraId="45759C17" w14:textId="25C67310" w:rsidR="00D85C7E" w:rsidRPr="00D85C7E" w:rsidRDefault="00D85C7E" w:rsidP="00D85C7E">
      <w:pPr>
        <w:rPr>
          <w:szCs w:val="28"/>
        </w:rPr>
      </w:pPr>
      <w:r w:rsidRPr="00D85C7E">
        <w:rPr>
          <w:i/>
          <w:iCs/>
          <w:szCs w:val="28"/>
          <w:highlight w:val="lightGray"/>
        </w:rPr>
        <w:t>(Applicant/Developer Name)</w:t>
      </w:r>
      <w:r w:rsidRPr="00D85C7E">
        <w:rPr>
          <w:szCs w:val="28"/>
        </w:rPr>
        <w:t xml:space="preserve"> is hosting an informal meeting about a proposed development </w:t>
      </w:r>
      <w:proofErr w:type="gramStart"/>
      <w:r w:rsidRPr="00D85C7E">
        <w:rPr>
          <w:szCs w:val="28"/>
        </w:rPr>
        <w:t>near  your</w:t>
      </w:r>
      <w:proofErr w:type="gramEnd"/>
      <w:r w:rsidRPr="00D85C7E">
        <w:rPr>
          <w:szCs w:val="28"/>
        </w:rPr>
        <w:t xml:space="preserve"> neighborhood. This is a chance to review the project, ask questions, and voice any concerns before the application is submitted to the Town of Holly Springs. If you can't attend, please contact the Applicant using the information above.</w:t>
      </w:r>
    </w:p>
    <w:tbl>
      <w:tblPr>
        <w:tblStyle w:val="TableGrid"/>
        <w:tblW w:w="0" w:type="auto"/>
        <w:tblLook w:val="04A0" w:firstRow="1" w:lastRow="0" w:firstColumn="1" w:lastColumn="0" w:noHBand="0" w:noVBand="1"/>
      </w:tblPr>
      <w:tblGrid>
        <w:gridCol w:w="4135"/>
        <w:gridCol w:w="6079"/>
      </w:tblGrid>
      <w:tr w:rsidR="00D85C7E" w14:paraId="61F9958B" w14:textId="77777777" w:rsidTr="0051473C">
        <w:tc>
          <w:tcPr>
            <w:tcW w:w="4135" w:type="dxa"/>
            <w:shd w:val="clear" w:color="auto" w:fill="D9F2D0" w:themeFill="accent6" w:themeFillTint="33"/>
          </w:tcPr>
          <w:p w14:paraId="4BA9B126" w14:textId="38A6C7FB" w:rsidR="00D85C7E" w:rsidRPr="00D85C7E" w:rsidRDefault="00D85C7E" w:rsidP="00D85C7E">
            <w:pPr>
              <w:jc w:val="right"/>
              <w:rPr>
                <w:b/>
                <w:bCs/>
              </w:rPr>
            </w:pPr>
            <w:r w:rsidRPr="00D85C7E">
              <w:rPr>
                <w:b/>
                <w:bCs/>
              </w:rPr>
              <w:t>Proposed Development Information</w:t>
            </w:r>
            <w:r>
              <w:rPr>
                <w:b/>
                <w:bCs/>
              </w:rPr>
              <w:t>:</w:t>
            </w:r>
          </w:p>
          <w:p w14:paraId="5277A274" w14:textId="1E62DA1A" w:rsidR="00D85C7E" w:rsidRPr="00D85C7E" w:rsidRDefault="00D85C7E" w:rsidP="00D85C7E">
            <w:pPr>
              <w:jc w:val="right"/>
              <w:rPr>
                <w:i/>
                <w:iCs/>
              </w:rPr>
            </w:pPr>
            <w:r w:rsidRPr="00D85C7E">
              <w:rPr>
                <w:i/>
                <w:iCs/>
                <w:sz w:val="20"/>
                <w:szCs w:val="20"/>
              </w:rPr>
              <w:t>(attach a vicinity map and</w:t>
            </w:r>
            <w:r>
              <w:rPr>
                <w:i/>
                <w:iCs/>
                <w:sz w:val="20"/>
                <w:szCs w:val="20"/>
              </w:rPr>
              <w:br/>
            </w:r>
            <w:r w:rsidRPr="00D85C7E">
              <w:rPr>
                <w:i/>
                <w:iCs/>
                <w:sz w:val="20"/>
                <w:szCs w:val="20"/>
              </w:rPr>
              <w:t xml:space="preserve"> preliminary site or CD Master Plan)</w:t>
            </w:r>
          </w:p>
        </w:tc>
        <w:tc>
          <w:tcPr>
            <w:tcW w:w="6079" w:type="dxa"/>
          </w:tcPr>
          <w:p w14:paraId="13D51AD5" w14:textId="77777777" w:rsidR="00D85C7E" w:rsidRDefault="00D85C7E"/>
          <w:p w14:paraId="650FE21A" w14:textId="77777777" w:rsidR="00D85C7E" w:rsidRDefault="00D85C7E"/>
          <w:p w14:paraId="1FD3806F" w14:textId="77777777" w:rsidR="00D85C7E" w:rsidRDefault="00D85C7E"/>
          <w:p w14:paraId="52A012AF" w14:textId="77777777" w:rsidR="00D85C7E" w:rsidRDefault="00D85C7E"/>
        </w:tc>
      </w:tr>
      <w:tr w:rsidR="00D85C7E" w14:paraId="1F193962" w14:textId="77777777" w:rsidTr="0051473C">
        <w:tc>
          <w:tcPr>
            <w:tcW w:w="4135" w:type="dxa"/>
            <w:shd w:val="clear" w:color="auto" w:fill="D9F2D0" w:themeFill="accent6" w:themeFillTint="33"/>
          </w:tcPr>
          <w:p w14:paraId="2C754FF5" w14:textId="77777777" w:rsidR="00D85C7E" w:rsidRPr="00D85C7E" w:rsidRDefault="00D85C7E" w:rsidP="00D85C7E">
            <w:pPr>
              <w:jc w:val="right"/>
              <w:rPr>
                <w:b/>
                <w:bCs/>
              </w:rPr>
            </w:pPr>
            <w:r w:rsidRPr="00D85C7E">
              <w:rPr>
                <w:b/>
                <w:bCs/>
              </w:rPr>
              <w:t>Project Location:</w:t>
            </w:r>
          </w:p>
          <w:p w14:paraId="2B89305D" w14:textId="77777777" w:rsidR="00D85C7E" w:rsidRPr="00D85C7E" w:rsidRDefault="00D85C7E" w:rsidP="00D85C7E">
            <w:pPr>
              <w:jc w:val="right"/>
              <w:rPr>
                <w:sz w:val="20"/>
                <w:szCs w:val="22"/>
              </w:rPr>
            </w:pPr>
            <w:r w:rsidRPr="00D85C7E">
              <w:rPr>
                <w:sz w:val="20"/>
                <w:szCs w:val="22"/>
              </w:rPr>
              <w:t xml:space="preserve">include all addresses, if </w:t>
            </w:r>
            <w:proofErr w:type="gramStart"/>
            <w:r w:rsidRPr="00D85C7E">
              <w:rPr>
                <w:sz w:val="20"/>
                <w:szCs w:val="22"/>
              </w:rPr>
              <w:t>no</w:t>
            </w:r>
            <w:proofErr w:type="gramEnd"/>
            <w:r w:rsidRPr="00D85C7E">
              <w:rPr>
                <w:sz w:val="20"/>
                <w:szCs w:val="22"/>
              </w:rPr>
              <w:t xml:space="preserve"> address then the closest intersection and PIN(s)</w:t>
            </w:r>
          </w:p>
          <w:p w14:paraId="3EEAEAC2" w14:textId="2391D3C1" w:rsidR="00D85C7E" w:rsidRDefault="00D85C7E" w:rsidP="00D85C7E">
            <w:pPr>
              <w:jc w:val="right"/>
            </w:pPr>
            <w:r>
              <w:t xml:space="preserve"> </w:t>
            </w:r>
          </w:p>
        </w:tc>
        <w:tc>
          <w:tcPr>
            <w:tcW w:w="6079" w:type="dxa"/>
          </w:tcPr>
          <w:p w14:paraId="553CF894" w14:textId="77777777" w:rsidR="00D85C7E" w:rsidRDefault="00D85C7E"/>
        </w:tc>
      </w:tr>
      <w:tr w:rsidR="00D85C7E" w14:paraId="51A8B761" w14:textId="77777777" w:rsidTr="0051473C">
        <w:tc>
          <w:tcPr>
            <w:tcW w:w="4135" w:type="dxa"/>
            <w:shd w:val="clear" w:color="auto" w:fill="D9F2D0" w:themeFill="accent6" w:themeFillTint="33"/>
          </w:tcPr>
          <w:p w14:paraId="25BB227F" w14:textId="40291029" w:rsidR="00D85C7E" w:rsidRDefault="00D85C7E" w:rsidP="00D85C7E">
            <w:pPr>
              <w:jc w:val="right"/>
            </w:pPr>
            <w:r w:rsidRPr="00D85C7E">
              <w:rPr>
                <w:b/>
                <w:bCs/>
              </w:rPr>
              <w:t>Proposal:</w:t>
            </w:r>
            <w:r>
              <w:t xml:space="preserve"> </w:t>
            </w:r>
            <w:r>
              <w:br/>
            </w:r>
            <w:r w:rsidRPr="00D85C7E">
              <w:rPr>
                <w:i/>
                <w:iCs/>
                <w:sz w:val="20"/>
                <w:szCs w:val="20"/>
              </w:rPr>
              <w:t>(include a description of your proposal)</w:t>
            </w:r>
          </w:p>
        </w:tc>
        <w:tc>
          <w:tcPr>
            <w:tcW w:w="6079" w:type="dxa"/>
          </w:tcPr>
          <w:p w14:paraId="4616BAA7" w14:textId="77777777" w:rsidR="00D85C7E" w:rsidRDefault="00D85C7E" w:rsidP="00D85C7E">
            <w:pPr>
              <w:rPr>
                <w:sz w:val="22"/>
              </w:rPr>
            </w:pPr>
            <w:r w:rsidRPr="00EB57E0">
              <w:rPr>
                <w:sz w:val="22"/>
                <w:highlight w:val="yellow"/>
              </w:rPr>
              <w:t>Example: Rezone 25 acres from RR Rural Residential to SR-CD Suburban Residential, 55 lot subdivision, Mixed-Use development with 20,000 SF commercial and 100 apartments.</w:t>
            </w:r>
            <w:r>
              <w:rPr>
                <w:sz w:val="22"/>
              </w:rPr>
              <w:t xml:space="preserve"> </w:t>
            </w:r>
          </w:p>
          <w:p w14:paraId="172716F7" w14:textId="77777777" w:rsidR="00D85C7E" w:rsidRDefault="00D85C7E"/>
        </w:tc>
      </w:tr>
    </w:tbl>
    <w:p w14:paraId="5F5C6C32" w14:textId="77777777" w:rsidR="00D85C7E" w:rsidRPr="000F29E4" w:rsidRDefault="00D85C7E">
      <w:pPr>
        <w:rPr>
          <w:sz w:val="16"/>
          <w:szCs w:val="16"/>
        </w:rPr>
      </w:pPr>
    </w:p>
    <w:tbl>
      <w:tblPr>
        <w:tblStyle w:val="TableGrid"/>
        <w:tblW w:w="10255" w:type="dxa"/>
        <w:tblLook w:val="04A0" w:firstRow="1" w:lastRow="0" w:firstColumn="1" w:lastColumn="0" w:noHBand="0" w:noVBand="1"/>
      </w:tblPr>
      <w:tblGrid>
        <w:gridCol w:w="535"/>
        <w:gridCol w:w="4590"/>
        <w:gridCol w:w="5130"/>
      </w:tblGrid>
      <w:tr w:rsidR="00D85C7E" w14:paraId="775A0CE4" w14:textId="77777777" w:rsidTr="00A141A3">
        <w:tc>
          <w:tcPr>
            <w:tcW w:w="535" w:type="dxa"/>
            <w:shd w:val="clear" w:color="auto" w:fill="CAEDFB" w:themeFill="accent4" w:themeFillTint="33"/>
          </w:tcPr>
          <w:p w14:paraId="40183705" w14:textId="5B31CFF7" w:rsidR="00D85C7E" w:rsidRDefault="00D85C7E" w:rsidP="00F86E4D">
            <w:pPr>
              <w:rPr>
                <w:sz w:val="22"/>
              </w:rPr>
            </w:pPr>
          </w:p>
        </w:tc>
        <w:tc>
          <w:tcPr>
            <w:tcW w:w="4590" w:type="dxa"/>
            <w:shd w:val="clear" w:color="auto" w:fill="CAEDFB" w:themeFill="accent4" w:themeFillTint="33"/>
          </w:tcPr>
          <w:p w14:paraId="7C03884A" w14:textId="354DDA65" w:rsidR="00D85C7E" w:rsidRPr="00C01C87" w:rsidRDefault="00D85C7E" w:rsidP="00F86E4D">
            <w:pPr>
              <w:rPr>
                <w:i/>
                <w:sz w:val="22"/>
              </w:rPr>
            </w:pPr>
            <w:r w:rsidRPr="00C01C87">
              <w:rPr>
                <w:b/>
                <w:sz w:val="22"/>
              </w:rPr>
              <w:t>Application Type</w:t>
            </w:r>
            <w:r>
              <w:rPr>
                <w:b/>
                <w:sz w:val="22"/>
              </w:rPr>
              <w:t xml:space="preserve"> </w:t>
            </w:r>
            <w:r w:rsidRPr="00863AA0">
              <w:rPr>
                <w:i/>
                <w:sz w:val="20"/>
              </w:rPr>
              <w:t xml:space="preserve">Check </w:t>
            </w:r>
            <w:r w:rsidR="004949B4">
              <w:rPr>
                <w:i/>
                <w:sz w:val="20"/>
              </w:rPr>
              <w:t>one</w:t>
            </w:r>
          </w:p>
        </w:tc>
        <w:tc>
          <w:tcPr>
            <w:tcW w:w="5130" w:type="dxa"/>
            <w:shd w:val="clear" w:color="auto" w:fill="CAEDFB" w:themeFill="accent4" w:themeFillTint="33"/>
          </w:tcPr>
          <w:p w14:paraId="2E90780B" w14:textId="77777777" w:rsidR="00D85C7E" w:rsidRPr="00C01C87" w:rsidRDefault="00D85C7E" w:rsidP="00F86E4D">
            <w:pPr>
              <w:rPr>
                <w:b/>
                <w:sz w:val="22"/>
              </w:rPr>
            </w:pPr>
            <w:r w:rsidRPr="00C01C87">
              <w:rPr>
                <w:b/>
                <w:sz w:val="22"/>
              </w:rPr>
              <w:t>Approving Authority</w:t>
            </w:r>
          </w:p>
        </w:tc>
      </w:tr>
      <w:tr w:rsidR="000F29E4" w14:paraId="3AF52C37" w14:textId="77777777" w:rsidTr="00D85C7E">
        <w:tc>
          <w:tcPr>
            <w:tcW w:w="535" w:type="dxa"/>
          </w:tcPr>
          <w:p w14:paraId="0A9D105D" w14:textId="77777777" w:rsidR="000F29E4" w:rsidRDefault="000F29E4" w:rsidP="000F29E4">
            <w:pPr>
              <w:rPr>
                <w:sz w:val="22"/>
              </w:rPr>
            </w:pPr>
          </w:p>
        </w:tc>
        <w:tc>
          <w:tcPr>
            <w:tcW w:w="4590" w:type="dxa"/>
            <w:vAlign w:val="bottom"/>
          </w:tcPr>
          <w:p w14:paraId="46897163" w14:textId="5FF50873" w:rsidR="000F29E4" w:rsidRDefault="000F29E4" w:rsidP="000F29E4">
            <w:pPr>
              <w:jc w:val="right"/>
              <w:rPr>
                <w:sz w:val="22"/>
              </w:rPr>
            </w:pPr>
            <w:r>
              <w:rPr>
                <w:sz w:val="22"/>
              </w:rPr>
              <w:t>Zoning Map Amendment</w:t>
            </w:r>
          </w:p>
        </w:tc>
        <w:tc>
          <w:tcPr>
            <w:tcW w:w="5130" w:type="dxa"/>
            <w:vAlign w:val="bottom"/>
          </w:tcPr>
          <w:p w14:paraId="21CFC63F" w14:textId="56521A63" w:rsidR="000F29E4" w:rsidRDefault="000F29E4" w:rsidP="000F29E4">
            <w:pPr>
              <w:rPr>
                <w:sz w:val="22"/>
              </w:rPr>
            </w:pPr>
            <w:r>
              <w:rPr>
                <w:sz w:val="22"/>
              </w:rPr>
              <w:t xml:space="preserve">Town Council </w:t>
            </w:r>
          </w:p>
        </w:tc>
      </w:tr>
      <w:tr w:rsidR="000F29E4" w14:paraId="7E7E0A88" w14:textId="77777777" w:rsidTr="00D85C7E">
        <w:tc>
          <w:tcPr>
            <w:tcW w:w="535" w:type="dxa"/>
          </w:tcPr>
          <w:p w14:paraId="54AD914B" w14:textId="77777777" w:rsidR="000F29E4" w:rsidRDefault="000F29E4" w:rsidP="000F29E4">
            <w:pPr>
              <w:rPr>
                <w:sz w:val="22"/>
              </w:rPr>
            </w:pPr>
          </w:p>
        </w:tc>
        <w:tc>
          <w:tcPr>
            <w:tcW w:w="4590" w:type="dxa"/>
            <w:vAlign w:val="bottom"/>
          </w:tcPr>
          <w:p w14:paraId="21ABDDDD" w14:textId="77777777" w:rsidR="000F29E4" w:rsidRDefault="000F29E4" w:rsidP="000F29E4">
            <w:pPr>
              <w:jc w:val="right"/>
              <w:rPr>
                <w:sz w:val="22"/>
              </w:rPr>
            </w:pPr>
            <w:r>
              <w:rPr>
                <w:sz w:val="22"/>
              </w:rPr>
              <w:t>Development Plan</w:t>
            </w:r>
          </w:p>
        </w:tc>
        <w:tc>
          <w:tcPr>
            <w:tcW w:w="5130" w:type="dxa"/>
            <w:vAlign w:val="bottom"/>
          </w:tcPr>
          <w:p w14:paraId="596B252D" w14:textId="77777777" w:rsidR="000F29E4" w:rsidRDefault="000F29E4" w:rsidP="000F29E4">
            <w:pPr>
              <w:rPr>
                <w:sz w:val="22"/>
              </w:rPr>
            </w:pPr>
            <w:r>
              <w:rPr>
                <w:sz w:val="22"/>
              </w:rPr>
              <w:t>Development Review Committee (staff)</w:t>
            </w:r>
          </w:p>
        </w:tc>
      </w:tr>
      <w:tr w:rsidR="000F29E4" w14:paraId="45A1B1AC" w14:textId="77777777" w:rsidTr="00D85C7E">
        <w:tc>
          <w:tcPr>
            <w:tcW w:w="535" w:type="dxa"/>
          </w:tcPr>
          <w:p w14:paraId="1AFE70B7" w14:textId="77777777" w:rsidR="000F29E4" w:rsidRDefault="000F29E4" w:rsidP="000F29E4">
            <w:pPr>
              <w:rPr>
                <w:sz w:val="22"/>
              </w:rPr>
            </w:pPr>
          </w:p>
        </w:tc>
        <w:tc>
          <w:tcPr>
            <w:tcW w:w="4590" w:type="dxa"/>
            <w:vAlign w:val="bottom"/>
          </w:tcPr>
          <w:p w14:paraId="59B25E50" w14:textId="77777777" w:rsidR="000F29E4" w:rsidRDefault="000F29E4" w:rsidP="000F29E4">
            <w:pPr>
              <w:jc w:val="right"/>
              <w:rPr>
                <w:sz w:val="22"/>
              </w:rPr>
            </w:pPr>
            <w:r>
              <w:rPr>
                <w:sz w:val="22"/>
              </w:rPr>
              <w:t xml:space="preserve">Development Plan </w:t>
            </w:r>
          </w:p>
          <w:p w14:paraId="2E36E6F6" w14:textId="2AD8F749" w:rsidR="000F29E4" w:rsidRDefault="000F29E4" w:rsidP="000F29E4">
            <w:pPr>
              <w:jc w:val="right"/>
              <w:rPr>
                <w:sz w:val="22"/>
              </w:rPr>
            </w:pPr>
            <w:r>
              <w:rPr>
                <w:sz w:val="22"/>
              </w:rPr>
              <w:t>(DMX zone or buildings over 40,000 SF)</w:t>
            </w:r>
          </w:p>
        </w:tc>
        <w:tc>
          <w:tcPr>
            <w:tcW w:w="5130" w:type="dxa"/>
            <w:vAlign w:val="bottom"/>
          </w:tcPr>
          <w:p w14:paraId="0B4733FA" w14:textId="6093654A" w:rsidR="000F29E4" w:rsidRDefault="000F29E4" w:rsidP="000F29E4">
            <w:pPr>
              <w:rPr>
                <w:sz w:val="22"/>
              </w:rPr>
            </w:pPr>
            <w:r>
              <w:rPr>
                <w:sz w:val="22"/>
              </w:rPr>
              <w:t>Town Council*</w:t>
            </w:r>
          </w:p>
        </w:tc>
      </w:tr>
      <w:tr w:rsidR="000F29E4" w14:paraId="20E70B1F" w14:textId="77777777" w:rsidTr="00D85C7E">
        <w:tc>
          <w:tcPr>
            <w:tcW w:w="535" w:type="dxa"/>
          </w:tcPr>
          <w:p w14:paraId="065B2729" w14:textId="77777777" w:rsidR="000F29E4" w:rsidRDefault="000F29E4" w:rsidP="000F29E4">
            <w:pPr>
              <w:rPr>
                <w:sz w:val="22"/>
              </w:rPr>
            </w:pPr>
          </w:p>
        </w:tc>
        <w:tc>
          <w:tcPr>
            <w:tcW w:w="4590" w:type="dxa"/>
            <w:vAlign w:val="bottom"/>
          </w:tcPr>
          <w:p w14:paraId="71FA0A90" w14:textId="126FC9A2" w:rsidR="000F29E4" w:rsidRDefault="000F29E4" w:rsidP="000F29E4">
            <w:pPr>
              <w:jc w:val="right"/>
              <w:rPr>
                <w:sz w:val="22"/>
              </w:rPr>
            </w:pPr>
            <w:r>
              <w:rPr>
                <w:sz w:val="22"/>
              </w:rPr>
              <w:t>Major Subdivision</w:t>
            </w:r>
          </w:p>
        </w:tc>
        <w:tc>
          <w:tcPr>
            <w:tcW w:w="5130" w:type="dxa"/>
            <w:vAlign w:val="bottom"/>
          </w:tcPr>
          <w:p w14:paraId="207418C5" w14:textId="65970B8A" w:rsidR="000F29E4" w:rsidRDefault="000F29E4" w:rsidP="000F29E4">
            <w:pPr>
              <w:rPr>
                <w:sz w:val="22"/>
              </w:rPr>
            </w:pPr>
            <w:r>
              <w:rPr>
                <w:sz w:val="22"/>
              </w:rPr>
              <w:t>Town Council*</w:t>
            </w:r>
          </w:p>
        </w:tc>
      </w:tr>
      <w:tr w:rsidR="000F29E4" w14:paraId="165C3EE1" w14:textId="77777777" w:rsidTr="00D85C7E">
        <w:tc>
          <w:tcPr>
            <w:tcW w:w="535" w:type="dxa"/>
          </w:tcPr>
          <w:p w14:paraId="280E936E" w14:textId="77777777" w:rsidR="000F29E4" w:rsidRDefault="000F29E4" w:rsidP="000F29E4">
            <w:pPr>
              <w:rPr>
                <w:sz w:val="22"/>
              </w:rPr>
            </w:pPr>
          </w:p>
        </w:tc>
        <w:tc>
          <w:tcPr>
            <w:tcW w:w="4590" w:type="dxa"/>
            <w:vAlign w:val="bottom"/>
          </w:tcPr>
          <w:p w14:paraId="523A9922" w14:textId="6292278E" w:rsidR="000F29E4" w:rsidRDefault="000F29E4" w:rsidP="000F29E4">
            <w:pPr>
              <w:jc w:val="right"/>
              <w:rPr>
                <w:sz w:val="22"/>
              </w:rPr>
            </w:pPr>
            <w:r>
              <w:rPr>
                <w:sz w:val="22"/>
              </w:rPr>
              <w:t>Major Modification</w:t>
            </w:r>
          </w:p>
        </w:tc>
        <w:tc>
          <w:tcPr>
            <w:tcW w:w="5130" w:type="dxa"/>
            <w:vAlign w:val="bottom"/>
          </w:tcPr>
          <w:p w14:paraId="2D1193B5" w14:textId="1C04660E" w:rsidR="000F29E4" w:rsidRDefault="000F29E4" w:rsidP="000F29E4">
            <w:pPr>
              <w:rPr>
                <w:sz w:val="22"/>
              </w:rPr>
            </w:pPr>
            <w:r>
              <w:rPr>
                <w:sz w:val="22"/>
              </w:rPr>
              <w:t>Town Council*</w:t>
            </w:r>
          </w:p>
        </w:tc>
      </w:tr>
      <w:tr w:rsidR="000F29E4" w14:paraId="184FD698" w14:textId="77777777" w:rsidTr="00D85C7E">
        <w:tc>
          <w:tcPr>
            <w:tcW w:w="535" w:type="dxa"/>
          </w:tcPr>
          <w:p w14:paraId="6729E1A2" w14:textId="77777777" w:rsidR="000F29E4" w:rsidRDefault="000F29E4" w:rsidP="000F29E4">
            <w:pPr>
              <w:rPr>
                <w:sz w:val="22"/>
              </w:rPr>
            </w:pPr>
          </w:p>
        </w:tc>
        <w:tc>
          <w:tcPr>
            <w:tcW w:w="4590" w:type="dxa"/>
            <w:vAlign w:val="bottom"/>
          </w:tcPr>
          <w:p w14:paraId="4CC1EF00" w14:textId="77777777" w:rsidR="000F29E4" w:rsidRDefault="000F29E4" w:rsidP="000F29E4">
            <w:pPr>
              <w:jc w:val="right"/>
              <w:rPr>
                <w:sz w:val="22"/>
              </w:rPr>
            </w:pPr>
            <w:r>
              <w:rPr>
                <w:sz w:val="22"/>
              </w:rPr>
              <w:t xml:space="preserve">Variance </w:t>
            </w:r>
          </w:p>
        </w:tc>
        <w:tc>
          <w:tcPr>
            <w:tcW w:w="5130" w:type="dxa"/>
            <w:vAlign w:val="bottom"/>
          </w:tcPr>
          <w:p w14:paraId="46FAA319" w14:textId="77777777" w:rsidR="000F29E4" w:rsidRDefault="000F29E4" w:rsidP="000F29E4">
            <w:pPr>
              <w:rPr>
                <w:sz w:val="22"/>
              </w:rPr>
            </w:pPr>
            <w:r>
              <w:rPr>
                <w:sz w:val="22"/>
              </w:rPr>
              <w:t>Board of Adjustment or Town Council *</w:t>
            </w:r>
          </w:p>
        </w:tc>
      </w:tr>
      <w:tr w:rsidR="000F29E4" w14:paraId="65E8E508" w14:textId="77777777" w:rsidTr="00D85C7E">
        <w:tc>
          <w:tcPr>
            <w:tcW w:w="535" w:type="dxa"/>
          </w:tcPr>
          <w:p w14:paraId="49E836E5" w14:textId="77777777" w:rsidR="000F29E4" w:rsidRDefault="000F29E4" w:rsidP="000F29E4">
            <w:pPr>
              <w:rPr>
                <w:sz w:val="22"/>
              </w:rPr>
            </w:pPr>
          </w:p>
        </w:tc>
        <w:tc>
          <w:tcPr>
            <w:tcW w:w="4590" w:type="dxa"/>
            <w:vAlign w:val="bottom"/>
          </w:tcPr>
          <w:p w14:paraId="3F388D42" w14:textId="4AD105FA" w:rsidR="000F29E4" w:rsidRDefault="000F29E4" w:rsidP="000F29E4">
            <w:pPr>
              <w:jc w:val="right"/>
              <w:rPr>
                <w:sz w:val="22"/>
              </w:rPr>
            </w:pPr>
            <w:r>
              <w:rPr>
                <w:sz w:val="22"/>
              </w:rPr>
              <w:t>Special Use Permit</w:t>
            </w:r>
          </w:p>
        </w:tc>
        <w:tc>
          <w:tcPr>
            <w:tcW w:w="5130" w:type="dxa"/>
            <w:vAlign w:val="bottom"/>
          </w:tcPr>
          <w:p w14:paraId="778FE248" w14:textId="22C2B36E" w:rsidR="000F29E4" w:rsidRDefault="000F29E4" w:rsidP="000F29E4">
            <w:pPr>
              <w:rPr>
                <w:sz w:val="22"/>
              </w:rPr>
            </w:pPr>
            <w:r>
              <w:rPr>
                <w:sz w:val="22"/>
              </w:rPr>
              <w:t xml:space="preserve">Board of Adjustment </w:t>
            </w:r>
          </w:p>
        </w:tc>
      </w:tr>
      <w:tr w:rsidR="000F29E4" w14:paraId="24EAD061" w14:textId="77777777" w:rsidTr="00D85C7E">
        <w:tc>
          <w:tcPr>
            <w:tcW w:w="10255" w:type="dxa"/>
            <w:gridSpan w:val="3"/>
          </w:tcPr>
          <w:p w14:paraId="1CAFF4D8" w14:textId="0FB74BCF" w:rsidR="000F29E4" w:rsidRPr="00D85C7E" w:rsidRDefault="000F29E4" w:rsidP="000F29E4">
            <w:pPr>
              <w:jc w:val="center"/>
              <w:rPr>
                <w:i/>
                <w:iCs/>
                <w:sz w:val="20"/>
              </w:rPr>
            </w:pPr>
            <w:r w:rsidRPr="00D85C7E">
              <w:rPr>
                <w:i/>
                <w:iCs/>
                <w:sz w:val="20"/>
              </w:rPr>
              <w:t xml:space="preserve">*Quasi-Judicial Public Hearing: The Board of Adjustment </w:t>
            </w:r>
            <w:r>
              <w:rPr>
                <w:i/>
                <w:iCs/>
                <w:sz w:val="20"/>
              </w:rPr>
              <w:t xml:space="preserve">or </w:t>
            </w:r>
            <w:r w:rsidRPr="00D85C7E">
              <w:rPr>
                <w:i/>
                <w:iCs/>
                <w:sz w:val="20"/>
              </w:rPr>
              <w:t xml:space="preserve">Town Council </w:t>
            </w:r>
          </w:p>
          <w:p w14:paraId="2550B98B" w14:textId="77777777" w:rsidR="000F29E4" w:rsidRDefault="000F29E4" w:rsidP="000F29E4">
            <w:pPr>
              <w:jc w:val="center"/>
              <w:rPr>
                <w:sz w:val="22"/>
              </w:rPr>
            </w:pPr>
            <w:r w:rsidRPr="00D85C7E">
              <w:rPr>
                <w:i/>
                <w:iCs/>
                <w:sz w:val="20"/>
              </w:rPr>
              <w:t>cannot discuss the project prior to the public hearing.</w:t>
            </w:r>
          </w:p>
        </w:tc>
      </w:tr>
    </w:tbl>
    <w:p w14:paraId="438524A7" w14:textId="77777777" w:rsidR="00D85C7E" w:rsidRDefault="00D85C7E"/>
    <w:p w14:paraId="7F4BDB85" w14:textId="77777777" w:rsidR="006A0614" w:rsidRPr="006A0614" w:rsidRDefault="006A0614" w:rsidP="006A0614">
      <w:pPr>
        <w:rPr>
          <w:b/>
          <w:bCs/>
        </w:rPr>
      </w:pPr>
      <w:r w:rsidRPr="006A0614">
        <w:rPr>
          <w:b/>
          <w:bCs/>
        </w:rPr>
        <w:t xml:space="preserve">Why am I receiving this Notice?  </w:t>
      </w:r>
    </w:p>
    <w:p w14:paraId="1C31859D" w14:textId="77777777" w:rsidR="006A0614" w:rsidRDefault="006A0614" w:rsidP="006A0614">
      <w:r>
        <w:t xml:space="preserve">The Town of Holly Springs requires a neighborhood meeting with property owners and residents near </w:t>
      </w:r>
      <w:proofErr w:type="gramStart"/>
      <w:r>
        <w:t>a proposed</w:t>
      </w:r>
      <w:proofErr w:type="gramEnd"/>
      <w:r>
        <w:t xml:space="preserve"> development.  The meeting is your opportunity to learn more, ask questions, and share concerns about the proposal. This early communication allows the applicant to understand potential impacts and address issues prior to </w:t>
      </w:r>
      <w:proofErr w:type="gramStart"/>
      <w:r>
        <w:t>submitting an application</w:t>
      </w:r>
      <w:proofErr w:type="gramEnd"/>
      <w:r>
        <w:t xml:space="preserve"> to the town.  Town staff do not attend the meeting, but a summary report with issues discussed and attendees must be submitted with the application.</w:t>
      </w:r>
    </w:p>
    <w:p w14:paraId="32DF9B19" w14:textId="77777777" w:rsidR="006A0614" w:rsidRPr="006A0614" w:rsidRDefault="006A0614" w:rsidP="006A0614">
      <w:pPr>
        <w:rPr>
          <w:b/>
          <w:bCs/>
        </w:rPr>
      </w:pPr>
      <w:r w:rsidRPr="006A0614">
        <w:rPr>
          <w:b/>
          <w:bCs/>
        </w:rPr>
        <w:t xml:space="preserve">What happens after the meeting? </w:t>
      </w:r>
    </w:p>
    <w:p w14:paraId="474DD75D" w14:textId="77777777" w:rsidR="006A0614" w:rsidRDefault="006A0614" w:rsidP="006A0614">
      <w:r>
        <w:t xml:space="preserve">The applicant may modify the proposal to address concerns or issues raised at the neighborhood meeting. If the proposal changes in such a way that the plan to be submitted to the Town does not substantially conform to the plan provided at the meeting, a new neighborhood meeting may be required. </w:t>
      </w:r>
    </w:p>
    <w:p w14:paraId="646D15B0" w14:textId="26346A6C" w:rsidR="006A0614" w:rsidRDefault="006A0614" w:rsidP="006A0614">
      <w:r>
        <w:t xml:space="preserve">Once an application has been submitted to the town, it may be tracked on the Town’s Development Activity Webpage (https://www.hollyspringsnc.gov/339). Town Staff will review the application for compliance with applicable requirements. If a public hearing is required (Board of Adjustment and Town Council actions), notice will be provided </w:t>
      </w:r>
      <w:proofErr w:type="gramStart"/>
      <w:r>
        <w:t>per</w:t>
      </w:r>
      <w:proofErr w:type="gramEnd"/>
      <w:r>
        <w:t xml:space="preserve"> Holly Springs Unified Development Ordinance Section 11.5 and North Carolina General Statutes 160D.</w:t>
      </w:r>
    </w:p>
    <w:p w14:paraId="24ED3851" w14:textId="77777777" w:rsidR="006A0614" w:rsidRDefault="006A0614" w:rsidP="006A0614"/>
    <w:p w14:paraId="0FEA938B" w14:textId="1815B10C" w:rsidR="006A0614" w:rsidRDefault="0015235A" w:rsidP="006A0614">
      <w:r>
        <w:t>The following items are enclosed with this notice</w:t>
      </w:r>
      <w:r w:rsidR="006A0614">
        <w:t xml:space="preserve">: </w:t>
      </w:r>
    </w:p>
    <w:p w14:paraId="224E4C33" w14:textId="4222A21B" w:rsidR="006A0614" w:rsidRDefault="006A0614" w:rsidP="006A0614">
      <w:pPr>
        <w:pStyle w:val="ListParagraph"/>
        <w:numPr>
          <w:ilvl w:val="0"/>
          <w:numId w:val="1"/>
        </w:numPr>
      </w:pPr>
      <w:r>
        <w:t>Map</w:t>
      </w:r>
    </w:p>
    <w:p w14:paraId="4C6313E3" w14:textId="02B81C99" w:rsidR="006A0614" w:rsidRDefault="006A0614" w:rsidP="006A0614">
      <w:pPr>
        <w:pStyle w:val="ListParagraph"/>
        <w:numPr>
          <w:ilvl w:val="0"/>
          <w:numId w:val="1"/>
        </w:numPr>
      </w:pPr>
      <w:r>
        <w:t>Preliminary Plan</w:t>
      </w:r>
    </w:p>
    <w:p w14:paraId="70869EBA" w14:textId="77777777" w:rsidR="006A0614" w:rsidRDefault="006A0614" w:rsidP="006A0614"/>
    <w:p w14:paraId="02C93420" w14:textId="77777777" w:rsidR="006A0614" w:rsidRDefault="006A0614" w:rsidP="006A0614"/>
    <w:sectPr w:rsidR="006A0614" w:rsidSect="00D85C7E">
      <w:headerReference w:type="default" r:id="rId8"/>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0761" w14:textId="77777777" w:rsidR="00D85C7E" w:rsidRDefault="00D85C7E" w:rsidP="00D85C7E">
      <w:pPr>
        <w:spacing w:after="0" w:line="240" w:lineRule="auto"/>
      </w:pPr>
      <w:r>
        <w:separator/>
      </w:r>
    </w:p>
  </w:endnote>
  <w:endnote w:type="continuationSeparator" w:id="0">
    <w:p w14:paraId="3BFF215D" w14:textId="77777777" w:rsidR="00D85C7E" w:rsidRDefault="00D85C7E" w:rsidP="00D8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754C" w14:textId="77777777" w:rsidR="00D85C7E" w:rsidRDefault="00D85C7E" w:rsidP="00D85C7E">
      <w:pPr>
        <w:spacing w:after="0" w:line="240" w:lineRule="auto"/>
      </w:pPr>
      <w:r>
        <w:separator/>
      </w:r>
    </w:p>
  </w:footnote>
  <w:footnote w:type="continuationSeparator" w:id="0">
    <w:p w14:paraId="198C1CE2" w14:textId="77777777" w:rsidR="00D85C7E" w:rsidRDefault="00D85C7E" w:rsidP="00D8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5DC" w14:textId="77777777" w:rsidR="00474C56" w:rsidRPr="00A35AA0" w:rsidRDefault="00D85C7E" w:rsidP="00474C56">
    <w:pPr>
      <w:pStyle w:val="Header"/>
      <w:tabs>
        <w:tab w:val="clear" w:pos="4680"/>
        <w:tab w:val="clear" w:pos="9360"/>
        <w:tab w:val="left" w:pos="2715"/>
        <w:tab w:val="center" w:pos="5112"/>
      </w:tabs>
      <w:rPr>
        <w:b/>
        <w:bCs/>
        <w:sz w:val="32"/>
        <w:szCs w:val="32"/>
        <w:highlight w:val="yellow"/>
      </w:rPr>
    </w:pPr>
    <w:r w:rsidRPr="00A35AA0">
      <w:rPr>
        <w:b/>
        <w:bCs/>
        <w:sz w:val="32"/>
        <w:szCs w:val="32"/>
        <w:highlight w:val="yellow"/>
      </w:rPr>
      <w:t>Applicant letterhead</w:t>
    </w:r>
  </w:p>
  <w:p w14:paraId="6090C6DD" w14:textId="4691A744" w:rsidR="00D85C7E" w:rsidRPr="00A35AA0" w:rsidRDefault="00FD6A1E" w:rsidP="00A35AA0">
    <w:pPr>
      <w:pStyle w:val="Header"/>
      <w:tabs>
        <w:tab w:val="clear" w:pos="4680"/>
        <w:tab w:val="clear" w:pos="9360"/>
        <w:tab w:val="left" w:pos="2715"/>
        <w:tab w:val="center" w:pos="5112"/>
      </w:tabs>
      <w:rPr>
        <w:i/>
        <w:iCs/>
      </w:rPr>
    </w:pPr>
    <w:r w:rsidRPr="00A35AA0">
      <w:rPr>
        <w:b/>
        <w:bCs/>
        <w:i/>
        <w:iCs/>
        <w:highlight w:val="yellow"/>
      </w:rPr>
      <w:t>This form will be the meeting notice, please do not include a cover letter</w:t>
    </w:r>
    <w:r w:rsidRPr="00A35AA0">
      <w:rPr>
        <w:b/>
        <w:bCs/>
        <w:i/>
        <w:iCs/>
      </w:rPr>
      <w:t>.</w:t>
    </w:r>
    <w:r w:rsidRPr="00A35AA0">
      <w:rPr>
        <w:b/>
        <w:bCs/>
        <w:i/>
        <w:i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0DF9"/>
    <w:multiLevelType w:val="hybridMultilevel"/>
    <w:tmpl w:val="90A8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83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7E"/>
    <w:rsid w:val="000D59E5"/>
    <w:rsid w:val="000F29E4"/>
    <w:rsid w:val="0015235A"/>
    <w:rsid w:val="002E39FE"/>
    <w:rsid w:val="00393753"/>
    <w:rsid w:val="003A231F"/>
    <w:rsid w:val="003D0FFD"/>
    <w:rsid w:val="003D4BEF"/>
    <w:rsid w:val="003F63EE"/>
    <w:rsid w:val="004721BD"/>
    <w:rsid w:val="00474C56"/>
    <w:rsid w:val="004930D2"/>
    <w:rsid w:val="004949B4"/>
    <w:rsid w:val="0051473C"/>
    <w:rsid w:val="0059365E"/>
    <w:rsid w:val="005C68C4"/>
    <w:rsid w:val="006A0614"/>
    <w:rsid w:val="006E4A80"/>
    <w:rsid w:val="00813F06"/>
    <w:rsid w:val="008B48DD"/>
    <w:rsid w:val="009D0797"/>
    <w:rsid w:val="009D2722"/>
    <w:rsid w:val="00A141A3"/>
    <w:rsid w:val="00A35AA0"/>
    <w:rsid w:val="00A60FDF"/>
    <w:rsid w:val="00AA190E"/>
    <w:rsid w:val="00B26CC7"/>
    <w:rsid w:val="00B97F94"/>
    <w:rsid w:val="00BD7358"/>
    <w:rsid w:val="00BE3D55"/>
    <w:rsid w:val="00C400BE"/>
    <w:rsid w:val="00D47E34"/>
    <w:rsid w:val="00D85C7E"/>
    <w:rsid w:val="00EC1968"/>
    <w:rsid w:val="00FD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02A5BE"/>
  <w15:chartTrackingRefBased/>
  <w15:docId w15:val="{729AAF81-8328-4170-A1E9-5D6E44F4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C7E"/>
    <w:rPr>
      <w:rFonts w:eastAsiaTheme="majorEastAsia" w:cstheme="majorBidi"/>
      <w:color w:val="272727" w:themeColor="text1" w:themeTint="D8"/>
    </w:rPr>
  </w:style>
  <w:style w:type="paragraph" w:styleId="Title">
    <w:name w:val="Title"/>
    <w:basedOn w:val="Normal"/>
    <w:next w:val="Normal"/>
    <w:link w:val="TitleChar"/>
    <w:uiPriority w:val="10"/>
    <w:qFormat/>
    <w:rsid w:val="00D85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C7E"/>
    <w:pPr>
      <w:spacing w:before="160"/>
      <w:jc w:val="center"/>
    </w:pPr>
    <w:rPr>
      <w:i/>
      <w:iCs/>
      <w:color w:val="404040" w:themeColor="text1" w:themeTint="BF"/>
    </w:rPr>
  </w:style>
  <w:style w:type="character" w:customStyle="1" w:styleId="QuoteChar">
    <w:name w:val="Quote Char"/>
    <w:basedOn w:val="DefaultParagraphFont"/>
    <w:link w:val="Quote"/>
    <w:uiPriority w:val="29"/>
    <w:rsid w:val="00D85C7E"/>
    <w:rPr>
      <w:i/>
      <w:iCs/>
      <w:color w:val="404040" w:themeColor="text1" w:themeTint="BF"/>
    </w:rPr>
  </w:style>
  <w:style w:type="paragraph" w:styleId="ListParagraph">
    <w:name w:val="List Paragraph"/>
    <w:basedOn w:val="Normal"/>
    <w:uiPriority w:val="34"/>
    <w:qFormat/>
    <w:rsid w:val="00D85C7E"/>
    <w:pPr>
      <w:ind w:left="720"/>
      <w:contextualSpacing/>
    </w:pPr>
  </w:style>
  <w:style w:type="character" w:styleId="IntenseEmphasis">
    <w:name w:val="Intense Emphasis"/>
    <w:basedOn w:val="DefaultParagraphFont"/>
    <w:uiPriority w:val="21"/>
    <w:qFormat/>
    <w:rsid w:val="00D85C7E"/>
    <w:rPr>
      <w:i/>
      <w:iCs/>
      <w:color w:val="0F4761" w:themeColor="accent1" w:themeShade="BF"/>
    </w:rPr>
  </w:style>
  <w:style w:type="paragraph" w:styleId="IntenseQuote">
    <w:name w:val="Intense Quote"/>
    <w:basedOn w:val="Normal"/>
    <w:next w:val="Normal"/>
    <w:link w:val="IntenseQuoteChar"/>
    <w:uiPriority w:val="30"/>
    <w:qFormat/>
    <w:rsid w:val="00D85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C7E"/>
    <w:rPr>
      <w:i/>
      <w:iCs/>
      <w:color w:val="0F4761" w:themeColor="accent1" w:themeShade="BF"/>
    </w:rPr>
  </w:style>
  <w:style w:type="character" w:styleId="IntenseReference">
    <w:name w:val="Intense Reference"/>
    <w:basedOn w:val="DefaultParagraphFont"/>
    <w:uiPriority w:val="32"/>
    <w:qFormat/>
    <w:rsid w:val="00D85C7E"/>
    <w:rPr>
      <w:b/>
      <w:bCs/>
      <w:smallCaps/>
      <w:color w:val="0F4761" w:themeColor="accent1" w:themeShade="BF"/>
      <w:spacing w:val="5"/>
    </w:rPr>
  </w:style>
  <w:style w:type="paragraph" w:styleId="Header">
    <w:name w:val="header"/>
    <w:basedOn w:val="Normal"/>
    <w:link w:val="HeaderChar"/>
    <w:uiPriority w:val="99"/>
    <w:unhideWhenUsed/>
    <w:rsid w:val="00D8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7E"/>
  </w:style>
  <w:style w:type="paragraph" w:styleId="Footer">
    <w:name w:val="footer"/>
    <w:basedOn w:val="Normal"/>
    <w:link w:val="FooterChar"/>
    <w:uiPriority w:val="99"/>
    <w:unhideWhenUsed/>
    <w:rsid w:val="00D8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7E"/>
  </w:style>
  <w:style w:type="table" w:styleId="TableGrid">
    <w:name w:val="Table Grid"/>
    <w:basedOn w:val="TableNormal"/>
    <w:uiPriority w:val="39"/>
    <w:rsid w:val="00D8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C7E"/>
    <w:rPr>
      <w:sz w:val="16"/>
      <w:szCs w:val="16"/>
    </w:rPr>
  </w:style>
  <w:style w:type="paragraph" w:styleId="CommentText">
    <w:name w:val="annotation text"/>
    <w:basedOn w:val="Normal"/>
    <w:link w:val="CommentTextChar"/>
    <w:uiPriority w:val="99"/>
    <w:unhideWhenUsed/>
    <w:rsid w:val="00D85C7E"/>
    <w:pPr>
      <w:spacing w:line="240" w:lineRule="auto"/>
    </w:pPr>
    <w:rPr>
      <w:rFonts w:ascii="Century Gothic" w:hAnsi="Century Gothic"/>
      <w:kern w:val="0"/>
      <w:sz w:val="20"/>
      <w:szCs w:val="20"/>
      <w14:ligatures w14:val="none"/>
    </w:rPr>
  </w:style>
  <w:style w:type="character" w:customStyle="1" w:styleId="CommentTextChar">
    <w:name w:val="Comment Text Char"/>
    <w:basedOn w:val="DefaultParagraphFont"/>
    <w:link w:val="CommentText"/>
    <w:uiPriority w:val="99"/>
    <w:rsid w:val="00D85C7E"/>
    <w:rPr>
      <w:rFonts w:ascii="Century Gothic" w:hAnsi="Century Gothic"/>
      <w:kern w:val="0"/>
      <w:sz w:val="20"/>
      <w:szCs w:val="20"/>
      <w14:ligatures w14:val="none"/>
    </w:rPr>
  </w:style>
  <w:style w:type="paragraph" w:styleId="Revision">
    <w:name w:val="Revision"/>
    <w:hidden/>
    <w:uiPriority w:val="99"/>
    <w:semiHidden/>
    <w:rsid w:val="000F2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E3E82-FB9A-4DAD-91C7-0AF43310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2500</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Nicewinter</dc:creator>
  <cp:keywords/>
  <dc:description/>
  <cp:lastModifiedBy>Julie Nicewinter</cp:lastModifiedBy>
  <cp:revision>8</cp:revision>
  <dcterms:created xsi:type="dcterms:W3CDTF">2025-08-29T12:49:00Z</dcterms:created>
  <dcterms:modified xsi:type="dcterms:W3CDTF">2025-08-29T12:52:00Z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cacafe95-fbd9-48bc-a8ff-16319983abc2</vt:lpwstr>
  </property>
</Properties>
</file>