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1752"/>
        <w:gridCol w:w="3090"/>
        <w:gridCol w:w="2700"/>
      </w:tblGrid>
      <w:tr w:rsidR="006F4615" w:rsidRPr="00D10002" w:rsidTr="009D6A73">
        <w:trPr>
          <w:trHeight w:val="1259"/>
        </w:trPr>
        <w:tc>
          <w:tcPr>
            <w:tcW w:w="2016" w:type="dxa"/>
            <w:tcBorders>
              <w:top w:val="single" w:sz="4" w:space="0" w:color="auto"/>
              <w:left w:val="single" w:sz="8" w:space="0" w:color="auto"/>
              <w:bottom w:val="nil"/>
              <w:right w:val="nil"/>
            </w:tcBorders>
          </w:tcPr>
          <w:p w:rsidR="006F4615" w:rsidRPr="00D10002" w:rsidRDefault="006F4615" w:rsidP="009D6A73">
            <w:pPr>
              <w:rPr>
                <w:sz w:val="22"/>
                <w:szCs w:val="22"/>
              </w:rPr>
            </w:pPr>
            <w:r w:rsidRPr="00D10002">
              <w:rPr>
                <w:noProof/>
                <w:sz w:val="22"/>
                <w:szCs w:val="22"/>
              </w:rPr>
              <w:drawing>
                <wp:inline distT="0" distB="0" distL="0" distR="0" wp14:anchorId="4281BD7A" wp14:editId="064EDC8C">
                  <wp:extent cx="1143000" cy="940435"/>
                  <wp:effectExtent l="0" t="0" r="0" b="0"/>
                  <wp:docPr id="1" name="Picture 1" descr="bw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seal"/>
                          <pic:cNvPicPr>
                            <a:picLocks noChangeAspect="1" noChangeArrowheads="1"/>
                          </pic:cNvPicPr>
                        </pic:nvPicPr>
                        <pic:blipFill>
                          <a:blip r:embed="rId5" cstate="print">
                            <a:extLst>
                              <a:ext uri="{28A0092B-C50C-407E-A947-70E740481C1C}">
                                <a14:useLocalDpi xmlns:a14="http://schemas.microsoft.com/office/drawing/2010/main" val="0"/>
                              </a:ext>
                            </a:extLst>
                          </a:blip>
                          <a:srcRect l="8539" t="10345" r="22037"/>
                          <a:stretch>
                            <a:fillRect/>
                          </a:stretch>
                        </pic:blipFill>
                        <pic:spPr bwMode="auto">
                          <a:xfrm>
                            <a:off x="0" y="0"/>
                            <a:ext cx="1143000" cy="940435"/>
                          </a:xfrm>
                          <a:prstGeom prst="rect">
                            <a:avLst/>
                          </a:prstGeom>
                          <a:noFill/>
                          <a:ln>
                            <a:noFill/>
                          </a:ln>
                        </pic:spPr>
                      </pic:pic>
                    </a:graphicData>
                  </a:graphic>
                </wp:inline>
              </w:drawing>
            </w:r>
          </w:p>
        </w:tc>
        <w:tc>
          <w:tcPr>
            <w:tcW w:w="1752" w:type="dxa"/>
            <w:tcBorders>
              <w:top w:val="single" w:sz="4" w:space="0" w:color="auto"/>
              <w:left w:val="nil"/>
              <w:bottom w:val="nil"/>
              <w:right w:val="single" w:sz="8" w:space="0" w:color="auto"/>
            </w:tcBorders>
          </w:tcPr>
          <w:p w:rsidR="006F4615" w:rsidRPr="00D10002" w:rsidRDefault="006F4615" w:rsidP="009D6A73">
            <w:pPr>
              <w:jc w:val="right"/>
              <w:rPr>
                <w:sz w:val="22"/>
                <w:szCs w:val="22"/>
              </w:rPr>
            </w:pPr>
          </w:p>
          <w:p w:rsidR="006F4615" w:rsidRPr="00D10002" w:rsidRDefault="006F4615" w:rsidP="009D6A73">
            <w:pPr>
              <w:jc w:val="right"/>
              <w:rPr>
                <w:sz w:val="22"/>
                <w:szCs w:val="22"/>
              </w:rPr>
            </w:pPr>
            <w:r w:rsidRPr="00D10002">
              <w:rPr>
                <w:sz w:val="22"/>
                <w:szCs w:val="22"/>
              </w:rPr>
              <w:t>THE TOWN OF</w:t>
            </w:r>
          </w:p>
          <w:p w:rsidR="006F4615" w:rsidRPr="00D10002" w:rsidRDefault="006F4615" w:rsidP="009D6A73">
            <w:pPr>
              <w:jc w:val="right"/>
              <w:rPr>
                <w:sz w:val="22"/>
                <w:szCs w:val="22"/>
              </w:rPr>
            </w:pPr>
            <w:r w:rsidRPr="00D10002">
              <w:rPr>
                <w:sz w:val="22"/>
                <w:szCs w:val="22"/>
              </w:rPr>
              <w:t xml:space="preserve"> Holly Springs</w:t>
            </w:r>
          </w:p>
        </w:tc>
        <w:tc>
          <w:tcPr>
            <w:tcW w:w="5790" w:type="dxa"/>
            <w:gridSpan w:val="2"/>
            <w:tcBorders>
              <w:top w:val="single" w:sz="4" w:space="0" w:color="auto"/>
              <w:left w:val="single" w:sz="8" w:space="0" w:color="auto"/>
              <w:bottom w:val="single" w:sz="4" w:space="0" w:color="auto"/>
              <w:right w:val="single" w:sz="4" w:space="0" w:color="auto"/>
            </w:tcBorders>
          </w:tcPr>
          <w:p w:rsidR="006F4615" w:rsidRPr="00D10002" w:rsidRDefault="006F4615" w:rsidP="009D6A73">
            <w:pPr>
              <w:rPr>
                <w:sz w:val="22"/>
                <w:szCs w:val="22"/>
              </w:rPr>
            </w:pPr>
          </w:p>
          <w:p w:rsidR="006F4615" w:rsidRPr="00D10002" w:rsidRDefault="006F4615" w:rsidP="009D6A73">
            <w:pPr>
              <w:rPr>
                <w:sz w:val="22"/>
                <w:szCs w:val="22"/>
              </w:rPr>
            </w:pPr>
            <w:r w:rsidRPr="00D10002">
              <w:rPr>
                <w:sz w:val="22"/>
                <w:szCs w:val="22"/>
              </w:rPr>
              <w:t xml:space="preserve">Administrative Rule Number:  </w:t>
            </w:r>
            <w:r w:rsidRPr="00D10002">
              <w:rPr>
                <w:sz w:val="22"/>
                <w:szCs w:val="22"/>
              </w:rPr>
              <w:fldChar w:fldCharType="begin">
                <w:ffData>
                  <w:name w:val="Dropdown1"/>
                  <w:enabled/>
                  <w:calcOnExit w:val="0"/>
                  <w:ddList>
                    <w:result w:val="4"/>
                    <w:listEntry w:val="SH"/>
                    <w:listEntry w:val="AD"/>
                    <w:listEntry w:val="FN"/>
                    <w:listEntry w:val="FC"/>
                    <w:listEntry w:val="HR"/>
                  </w:ddList>
                </w:ffData>
              </w:fldChar>
            </w:r>
            <w:bookmarkStart w:id="0" w:name="Dropdown1"/>
            <w:r w:rsidRPr="00D10002">
              <w:rPr>
                <w:sz w:val="22"/>
                <w:szCs w:val="22"/>
              </w:rPr>
              <w:instrText xml:space="preserve"> FORMDROPDOWN </w:instrText>
            </w:r>
            <w:r w:rsidR="00585522">
              <w:rPr>
                <w:sz w:val="22"/>
                <w:szCs w:val="22"/>
              </w:rPr>
            </w:r>
            <w:r w:rsidR="00585522">
              <w:rPr>
                <w:sz w:val="22"/>
                <w:szCs w:val="22"/>
              </w:rPr>
              <w:fldChar w:fldCharType="separate"/>
            </w:r>
            <w:r w:rsidRPr="00D10002">
              <w:rPr>
                <w:sz w:val="22"/>
                <w:szCs w:val="22"/>
              </w:rPr>
              <w:fldChar w:fldCharType="end"/>
            </w:r>
            <w:bookmarkEnd w:id="0"/>
            <w:r>
              <w:rPr>
                <w:sz w:val="22"/>
                <w:szCs w:val="22"/>
              </w:rPr>
              <w:t xml:space="preserve"> 3.2</w:t>
            </w:r>
          </w:p>
          <w:p w:rsidR="006F4615" w:rsidRPr="00D10002" w:rsidRDefault="006F4615" w:rsidP="009D6A73">
            <w:pPr>
              <w:rPr>
                <w:sz w:val="22"/>
                <w:szCs w:val="22"/>
              </w:rPr>
            </w:pPr>
          </w:p>
          <w:p w:rsidR="006F4615" w:rsidRPr="00D10002" w:rsidRDefault="006F4615" w:rsidP="009D6A73">
            <w:pPr>
              <w:rPr>
                <w:sz w:val="22"/>
                <w:szCs w:val="22"/>
              </w:rPr>
            </w:pPr>
            <w:r w:rsidRPr="00D10002">
              <w:rPr>
                <w:sz w:val="22"/>
                <w:szCs w:val="22"/>
              </w:rPr>
              <w:t xml:space="preserve">Title:  </w:t>
            </w:r>
            <w:r>
              <w:rPr>
                <w:sz w:val="22"/>
                <w:szCs w:val="22"/>
              </w:rPr>
              <w:t>Drug Screening Policy</w:t>
            </w:r>
          </w:p>
        </w:tc>
      </w:tr>
      <w:tr w:rsidR="006F4615" w:rsidRPr="00D10002" w:rsidTr="009D6A73">
        <w:trPr>
          <w:trHeight w:val="300"/>
        </w:trPr>
        <w:tc>
          <w:tcPr>
            <w:tcW w:w="3768" w:type="dxa"/>
            <w:gridSpan w:val="2"/>
            <w:vMerge w:val="restart"/>
            <w:tcBorders>
              <w:top w:val="nil"/>
            </w:tcBorders>
          </w:tcPr>
          <w:p w:rsidR="006F4615" w:rsidRPr="00D10002" w:rsidRDefault="006F4615" w:rsidP="009D6A73">
            <w:pPr>
              <w:jc w:val="center"/>
              <w:rPr>
                <w:sz w:val="22"/>
                <w:szCs w:val="22"/>
              </w:rPr>
            </w:pPr>
            <w:r w:rsidRPr="00D10002">
              <w:rPr>
                <w:sz w:val="22"/>
                <w:szCs w:val="22"/>
              </w:rPr>
              <w:t>Administrative Rules Manual</w:t>
            </w:r>
          </w:p>
        </w:tc>
        <w:tc>
          <w:tcPr>
            <w:tcW w:w="3090" w:type="dxa"/>
            <w:vMerge w:val="restart"/>
            <w:tcBorders>
              <w:top w:val="single" w:sz="4" w:space="0" w:color="auto"/>
            </w:tcBorders>
          </w:tcPr>
          <w:p w:rsidR="006F4615" w:rsidRPr="00D10002" w:rsidRDefault="006F4615" w:rsidP="009D6A73">
            <w:pPr>
              <w:rPr>
                <w:sz w:val="22"/>
                <w:szCs w:val="22"/>
              </w:rPr>
            </w:pPr>
            <w:r w:rsidRPr="00D10002">
              <w:rPr>
                <w:sz w:val="22"/>
                <w:szCs w:val="22"/>
              </w:rPr>
              <w:t xml:space="preserve">Prepared By:  </w:t>
            </w:r>
          </w:p>
          <w:p w:rsidR="006F4615" w:rsidRPr="00D10002" w:rsidRDefault="006F4615" w:rsidP="009D6A73">
            <w:pPr>
              <w:rPr>
                <w:sz w:val="22"/>
                <w:szCs w:val="22"/>
              </w:rPr>
            </w:pPr>
            <w:r w:rsidRPr="00D10002">
              <w:rPr>
                <w:sz w:val="22"/>
                <w:szCs w:val="22"/>
              </w:rPr>
              <w:t xml:space="preserve">Department  </w:t>
            </w:r>
          </w:p>
        </w:tc>
        <w:tc>
          <w:tcPr>
            <w:tcW w:w="2700" w:type="dxa"/>
            <w:tcBorders>
              <w:top w:val="single" w:sz="4" w:space="0" w:color="auto"/>
              <w:bottom w:val="single" w:sz="4" w:space="0" w:color="auto"/>
            </w:tcBorders>
          </w:tcPr>
          <w:p w:rsidR="006F4615" w:rsidRPr="00D10002" w:rsidRDefault="006F4615" w:rsidP="009D6A73">
            <w:pPr>
              <w:rPr>
                <w:sz w:val="22"/>
                <w:szCs w:val="22"/>
              </w:rPr>
            </w:pPr>
            <w:r w:rsidRPr="00D10002">
              <w:rPr>
                <w:sz w:val="22"/>
                <w:szCs w:val="22"/>
              </w:rPr>
              <w:fldChar w:fldCharType="begin">
                <w:ffData>
                  <w:name w:val="Text2"/>
                  <w:enabled/>
                  <w:calcOnExit w:val="0"/>
                  <w:textInput/>
                </w:ffData>
              </w:fldChar>
            </w:r>
            <w:bookmarkStart w:id="1" w:name="Text2"/>
            <w:r w:rsidRPr="00D10002">
              <w:rPr>
                <w:sz w:val="22"/>
                <w:szCs w:val="22"/>
              </w:rPr>
              <w:instrText xml:space="preserve"> FORMTEXT </w:instrText>
            </w:r>
            <w:r w:rsidRPr="00D10002">
              <w:rPr>
                <w:sz w:val="22"/>
                <w:szCs w:val="22"/>
              </w:rPr>
            </w:r>
            <w:r w:rsidRPr="00D1000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0002">
              <w:rPr>
                <w:sz w:val="22"/>
                <w:szCs w:val="22"/>
              </w:rPr>
              <w:fldChar w:fldCharType="end"/>
            </w:r>
            <w:bookmarkEnd w:id="1"/>
          </w:p>
        </w:tc>
      </w:tr>
      <w:tr w:rsidR="006F4615" w:rsidRPr="00D10002" w:rsidTr="009D6A73">
        <w:trPr>
          <w:trHeight w:val="300"/>
        </w:trPr>
        <w:tc>
          <w:tcPr>
            <w:tcW w:w="3768" w:type="dxa"/>
            <w:gridSpan w:val="2"/>
            <w:vMerge/>
          </w:tcPr>
          <w:p w:rsidR="006F4615" w:rsidRPr="00D10002" w:rsidRDefault="006F4615" w:rsidP="009D6A73">
            <w:pPr>
              <w:jc w:val="center"/>
              <w:rPr>
                <w:sz w:val="22"/>
                <w:szCs w:val="22"/>
              </w:rPr>
            </w:pPr>
          </w:p>
        </w:tc>
        <w:tc>
          <w:tcPr>
            <w:tcW w:w="3090" w:type="dxa"/>
            <w:vMerge/>
          </w:tcPr>
          <w:p w:rsidR="006F4615" w:rsidRPr="00D10002" w:rsidRDefault="006F4615" w:rsidP="009D6A73">
            <w:pPr>
              <w:rPr>
                <w:sz w:val="22"/>
                <w:szCs w:val="22"/>
              </w:rPr>
            </w:pPr>
          </w:p>
        </w:tc>
        <w:tc>
          <w:tcPr>
            <w:tcW w:w="2700" w:type="dxa"/>
            <w:tcBorders>
              <w:top w:val="single" w:sz="4" w:space="0" w:color="auto"/>
              <w:bottom w:val="single" w:sz="4" w:space="0" w:color="auto"/>
            </w:tcBorders>
          </w:tcPr>
          <w:p w:rsidR="006F4615" w:rsidRPr="00D10002" w:rsidRDefault="006F4615" w:rsidP="009D6A73">
            <w:pPr>
              <w:rPr>
                <w:sz w:val="22"/>
                <w:szCs w:val="22"/>
              </w:rPr>
            </w:pPr>
            <w:r>
              <w:rPr>
                <w:sz w:val="22"/>
                <w:szCs w:val="22"/>
              </w:rPr>
              <w:t>Human Resources</w:t>
            </w:r>
          </w:p>
        </w:tc>
      </w:tr>
      <w:tr w:rsidR="006F4615" w:rsidRPr="00D10002" w:rsidTr="009D6A73">
        <w:trPr>
          <w:trHeight w:val="300"/>
        </w:trPr>
        <w:tc>
          <w:tcPr>
            <w:tcW w:w="3768" w:type="dxa"/>
            <w:gridSpan w:val="2"/>
            <w:vMerge w:val="restart"/>
            <w:shd w:val="clear" w:color="auto" w:fill="auto"/>
          </w:tcPr>
          <w:p w:rsidR="006F4615" w:rsidRPr="00D10002" w:rsidRDefault="006F4615" w:rsidP="009D6A73">
            <w:pPr>
              <w:jc w:val="both"/>
              <w:rPr>
                <w:sz w:val="22"/>
                <w:szCs w:val="22"/>
              </w:rPr>
            </w:pPr>
          </w:p>
        </w:tc>
        <w:tc>
          <w:tcPr>
            <w:tcW w:w="3090" w:type="dxa"/>
            <w:vMerge w:val="restart"/>
          </w:tcPr>
          <w:p w:rsidR="006F4615" w:rsidRPr="00D10002" w:rsidRDefault="006F4615" w:rsidP="009D6A73">
            <w:pPr>
              <w:rPr>
                <w:sz w:val="22"/>
                <w:szCs w:val="22"/>
              </w:rPr>
            </w:pPr>
            <w:r w:rsidRPr="00D10002">
              <w:rPr>
                <w:sz w:val="22"/>
                <w:szCs w:val="22"/>
              </w:rPr>
              <w:t xml:space="preserve">Supersedes: Old # </w:t>
            </w:r>
          </w:p>
          <w:p w:rsidR="006F4615" w:rsidRPr="00D10002" w:rsidRDefault="006F4615" w:rsidP="009D6A73">
            <w:pPr>
              <w:rPr>
                <w:sz w:val="22"/>
                <w:szCs w:val="22"/>
              </w:rPr>
            </w:pPr>
            <w:r w:rsidRPr="00D10002">
              <w:rPr>
                <w:sz w:val="22"/>
                <w:szCs w:val="22"/>
              </w:rPr>
              <w:t xml:space="preserve">Old Effective Date </w:t>
            </w:r>
          </w:p>
        </w:tc>
        <w:tc>
          <w:tcPr>
            <w:tcW w:w="2700" w:type="dxa"/>
            <w:tcBorders>
              <w:top w:val="single" w:sz="4" w:space="0" w:color="auto"/>
              <w:bottom w:val="single" w:sz="4" w:space="0" w:color="auto"/>
            </w:tcBorders>
          </w:tcPr>
          <w:p w:rsidR="006F4615" w:rsidRPr="00D10002" w:rsidRDefault="006F4615" w:rsidP="009D6A73">
            <w:pPr>
              <w:rPr>
                <w:sz w:val="22"/>
                <w:szCs w:val="22"/>
              </w:rPr>
            </w:pPr>
            <w:r w:rsidRPr="00D10002">
              <w:rPr>
                <w:sz w:val="22"/>
                <w:szCs w:val="22"/>
              </w:rPr>
              <w:fldChar w:fldCharType="begin">
                <w:ffData>
                  <w:name w:val="Text4"/>
                  <w:enabled/>
                  <w:calcOnExit w:val="0"/>
                  <w:textInput/>
                </w:ffData>
              </w:fldChar>
            </w:r>
            <w:bookmarkStart w:id="2" w:name="Text4"/>
            <w:r w:rsidRPr="00D10002">
              <w:rPr>
                <w:sz w:val="22"/>
                <w:szCs w:val="22"/>
              </w:rPr>
              <w:instrText xml:space="preserve"> FORMTEXT </w:instrText>
            </w:r>
            <w:r w:rsidRPr="00D10002">
              <w:rPr>
                <w:sz w:val="22"/>
                <w:szCs w:val="22"/>
              </w:rPr>
            </w:r>
            <w:r w:rsidRPr="00D1000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0002">
              <w:rPr>
                <w:sz w:val="22"/>
                <w:szCs w:val="22"/>
              </w:rPr>
              <w:fldChar w:fldCharType="end"/>
            </w:r>
            <w:bookmarkEnd w:id="2"/>
          </w:p>
        </w:tc>
      </w:tr>
      <w:tr w:rsidR="006F4615" w:rsidRPr="00D10002" w:rsidTr="009D6A73">
        <w:trPr>
          <w:trHeight w:val="300"/>
        </w:trPr>
        <w:tc>
          <w:tcPr>
            <w:tcW w:w="3768" w:type="dxa"/>
            <w:gridSpan w:val="2"/>
            <w:vMerge/>
            <w:shd w:val="clear" w:color="auto" w:fill="auto"/>
          </w:tcPr>
          <w:p w:rsidR="006F4615" w:rsidRPr="00D10002" w:rsidRDefault="006F4615" w:rsidP="009D6A73">
            <w:pPr>
              <w:jc w:val="both"/>
              <w:rPr>
                <w:sz w:val="22"/>
                <w:szCs w:val="22"/>
              </w:rPr>
            </w:pPr>
          </w:p>
        </w:tc>
        <w:tc>
          <w:tcPr>
            <w:tcW w:w="3090" w:type="dxa"/>
            <w:vMerge/>
          </w:tcPr>
          <w:p w:rsidR="006F4615" w:rsidRPr="00D10002" w:rsidRDefault="006F4615" w:rsidP="009D6A73">
            <w:pPr>
              <w:rPr>
                <w:sz w:val="22"/>
                <w:szCs w:val="22"/>
              </w:rPr>
            </w:pPr>
          </w:p>
        </w:tc>
        <w:tc>
          <w:tcPr>
            <w:tcW w:w="2700" w:type="dxa"/>
            <w:tcBorders>
              <w:top w:val="single" w:sz="4" w:space="0" w:color="auto"/>
              <w:bottom w:val="single" w:sz="4" w:space="0" w:color="auto"/>
            </w:tcBorders>
          </w:tcPr>
          <w:p w:rsidR="006F4615" w:rsidRPr="00D10002" w:rsidRDefault="006F4615" w:rsidP="009D6A73">
            <w:pPr>
              <w:rPr>
                <w:sz w:val="22"/>
                <w:szCs w:val="22"/>
              </w:rPr>
            </w:pPr>
            <w:r w:rsidRPr="006A23F9">
              <w:rPr>
                <w:sz w:val="22"/>
                <w:szCs w:val="22"/>
              </w:rPr>
              <w:t>1/12/2007</w:t>
            </w:r>
          </w:p>
        </w:tc>
      </w:tr>
      <w:tr w:rsidR="006F4615" w:rsidRPr="00D10002" w:rsidTr="009D6A73">
        <w:trPr>
          <w:trHeight w:val="300"/>
        </w:trPr>
        <w:tc>
          <w:tcPr>
            <w:tcW w:w="3768" w:type="dxa"/>
            <w:gridSpan w:val="2"/>
            <w:vMerge/>
            <w:shd w:val="clear" w:color="auto" w:fill="auto"/>
          </w:tcPr>
          <w:p w:rsidR="006F4615" w:rsidRPr="00D10002" w:rsidRDefault="006F4615" w:rsidP="009D6A73">
            <w:pPr>
              <w:rPr>
                <w:sz w:val="22"/>
                <w:szCs w:val="22"/>
              </w:rPr>
            </w:pPr>
          </w:p>
        </w:tc>
        <w:tc>
          <w:tcPr>
            <w:tcW w:w="3090" w:type="dxa"/>
          </w:tcPr>
          <w:p w:rsidR="006F4615" w:rsidRPr="00D10002" w:rsidRDefault="006F4615" w:rsidP="009D6A73">
            <w:pPr>
              <w:rPr>
                <w:sz w:val="22"/>
                <w:szCs w:val="22"/>
              </w:rPr>
            </w:pPr>
            <w:r w:rsidRPr="00D10002">
              <w:rPr>
                <w:sz w:val="22"/>
                <w:szCs w:val="22"/>
              </w:rPr>
              <w:t>Effective Date:</w:t>
            </w:r>
          </w:p>
        </w:tc>
        <w:tc>
          <w:tcPr>
            <w:tcW w:w="2700" w:type="dxa"/>
            <w:tcBorders>
              <w:top w:val="single" w:sz="4" w:space="0" w:color="auto"/>
              <w:bottom w:val="single" w:sz="4" w:space="0" w:color="auto"/>
            </w:tcBorders>
          </w:tcPr>
          <w:p w:rsidR="006F4615" w:rsidRPr="00D10002" w:rsidRDefault="006F4615" w:rsidP="009D6A73">
            <w:pPr>
              <w:rPr>
                <w:sz w:val="22"/>
                <w:szCs w:val="22"/>
              </w:rPr>
            </w:pPr>
            <w:r>
              <w:rPr>
                <w:sz w:val="22"/>
                <w:szCs w:val="22"/>
              </w:rPr>
              <w:t>7/1/2019</w:t>
            </w:r>
          </w:p>
        </w:tc>
      </w:tr>
      <w:tr w:rsidR="006F4615" w:rsidRPr="00D10002" w:rsidTr="009D6A73">
        <w:trPr>
          <w:trHeight w:val="188"/>
        </w:trPr>
        <w:tc>
          <w:tcPr>
            <w:tcW w:w="3768" w:type="dxa"/>
            <w:gridSpan w:val="2"/>
            <w:vMerge/>
            <w:shd w:val="clear" w:color="auto" w:fill="auto"/>
          </w:tcPr>
          <w:p w:rsidR="006F4615" w:rsidRPr="00D10002" w:rsidRDefault="006F4615" w:rsidP="009D6A73">
            <w:pPr>
              <w:rPr>
                <w:sz w:val="22"/>
                <w:szCs w:val="22"/>
              </w:rPr>
            </w:pPr>
          </w:p>
        </w:tc>
        <w:tc>
          <w:tcPr>
            <w:tcW w:w="3090" w:type="dxa"/>
          </w:tcPr>
          <w:p w:rsidR="006F4615" w:rsidRPr="00D10002" w:rsidRDefault="006F4615" w:rsidP="009D6A73">
            <w:pPr>
              <w:rPr>
                <w:sz w:val="22"/>
                <w:szCs w:val="22"/>
              </w:rPr>
            </w:pPr>
            <w:r w:rsidRPr="00D10002">
              <w:rPr>
                <w:sz w:val="22"/>
                <w:szCs w:val="22"/>
              </w:rPr>
              <w:t>Date Approved by Manager:</w:t>
            </w:r>
          </w:p>
        </w:tc>
        <w:tc>
          <w:tcPr>
            <w:tcW w:w="2700" w:type="dxa"/>
            <w:tcBorders>
              <w:top w:val="single" w:sz="4" w:space="0" w:color="auto"/>
              <w:bottom w:val="single" w:sz="4" w:space="0" w:color="auto"/>
            </w:tcBorders>
          </w:tcPr>
          <w:p w:rsidR="006F4615" w:rsidRPr="00D10002" w:rsidRDefault="006F4615" w:rsidP="009D6A73">
            <w:pPr>
              <w:rPr>
                <w:sz w:val="22"/>
                <w:szCs w:val="22"/>
              </w:rPr>
            </w:pPr>
          </w:p>
        </w:tc>
      </w:tr>
    </w:tbl>
    <w:p w:rsidR="006F4615" w:rsidRPr="00D10002" w:rsidRDefault="006F4615" w:rsidP="006F4615">
      <w:pPr>
        <w:jc w:val="center"/>
        <w:rPr>
          <w:b/>
          <w:sz w:val="22"/>
          <w:szCs w:val="22"/>
        </w:rPr>
      </w:pPr>
    </w:p>
    <w:p w:rsidR="006F4615" w:rsidRPr="0056484E" w:rsidRDefault="006F4615" w:rsidP="006F4615">
      <w:pPr>
        <w:jc w:val="both"/>
        <w:rPr>
          <w:b/>
          <w:sz w:val="22"/>
          <w:szCs w:val="22"/>
        </w:rPr>
      </w:pPr>
    </w:p>
    <w:p w:rsidR="006F4615" w:rsidRPr="0056484E" w:rsidRDefault="006F4615" w:rsidP="006F4615">
      <w:pPr>
        <w:jc w:val="both"/>
        <w:rPr>
          <w:b/>
          <w:sz w:val="22"/>
          <w:szCs w:val="22"/>
          <w:u w:val="single"/>
        </w:rPr>
      </w:pPr>
      <w:r w:rsidRPr="00561E75">
        <w:rPr>
          <w:b/>
          <w:sz w:val="22"/>
          <w:szCs w:val="22"/>
          <w:u w:val="single"/>
        </w:rPr>
        <w:t>PURPOSE</w:t>
      </w:r>
      <w:r w:rsidRPr="0056484E">
        <w:rPr>
          <w:b/>
          <w:sz w:val="22"/>
          <w:szCs w:val="22"/>
          <w:u w:val="single"/>
        </w:rPr>
        <w:t>:</w:t>
      </w:r>
    </w:p>
    <w:p w:rsidR="006F4615" w:rsidRPr="0056484E" w:rsidRDefault="006F4615" w:rsidP="006F4615">
      <w:pPr>
        <w:jc w:val="both"/>
        <w:rPr>
          <w:sz w:val="22"/>
          <w:szCs w:val="22"/>
        </w:rPr>
      </w:pPr>
      <w:r w:rsidRPr="00561E75">
        <w:rPr>
          <w:sz w:val="22"/>
          <w:szCs w:val="22"/>
        </w:rPr>
        <w:t xml:space="preserve">The Town of Holly Springs </w:t>
      </w:r>
      <w:r w:rsidRPr="0056484E">
        <w:rPr>
          <w:sz w:val="22"/>
          <w:szCs w:val="22"/>
        </w:rPr>
        <w:t xml:space="preserve">has a responsibility to all employees to provide a safe work environment that is free </w:t>
      </w:r>
      <w:r w:rsidRPr="00561E75">
        <w:rPr>
          <w:sz w:val="22"/>
          <w:szCs w:val="22"/>
        </w:rPr>
        <w:t xml:space="preserve">of controlled substances and alcohol </w:t>
      </w:r>
      <w:r w:rsidRPr="0056484E">
        <w:rPr>
          <w:sz w:val="22"/>
          <w:szCs w:val="22"/>
        </w:rPr>
        <w:t xml:space="preserve">as well as a responsibility to the public to ensure that its safety and trust </w:t>
      </w:r>
      <w:r w:rsidRPr="00561E75">
        <w:rPr>
          <w:sz w:val="22"/>
          <w:szCs w:val="22"/>
        </w:rPr>
        <w:t xml:space="preserve">in the Town of Holly Springs </w:t>
      </w:r>
      <w:r w:rsidRPr="0056484E">
        <w:rPr>
          <w:sz w:val="22"/>
          <w:szCs w:val="22"/>
        </w:rPr>
        <w:t xml:space="preserve">is upheld.  The Town intends to maintain a workplace free of the problems associated with the illegal use of drugs and/or controlled substances and the abuse of alcohol. This Policy serves to provide notice regarding the expectations and procedures for testing job applicants and employees for the use </w:t>
      </w:r>
      <w:r w:rsidRPr="00561E75">
        <w:rPr>
          <w:sz w:val="22"/>
          <w:szCs w:val="22"/>
        </w:rPr>
        <w:t>of controlled substances and alcohol</w:t>
      </w:r>
      <w:r w:rsidRPr="0056484E">
        <w:rPr>
          <w:sz w:val="22"/>
          <w:szCs w:val="22"/>
        </w:rPr>
        <w:t xml:space="preserve">. </w:t>
      </w:r>
    </w:p>
    <w:p w:rsidR="006F4615" w:rsidRPr="0056484E" w:rsidRDefault="006F4615" w:rsidP="006F4615">
      <w:pPr>
        <w:jc w:val="both"/>
        <w:rPr>
          <w:sz w:val="22"/>
          <w:szCs w:val="22"/>
        </w:rPr>
      </w:pPr>
    </w:p>
    <w:p w:rsidR="006F4615" w:rsidRPr="007D497A" w:rsidRDefault="006F4615" w:rsidP="006F4615">
      <w:pPr>
        <w:jc w:val="both"/>
        <w:rPr>
          <w:i/>
          <w:sz w:val="22"/>
          <w:szCs w:val="22"/>
        </w:rPr>
      </w:pPr>
      <w:r w:rsidRPr="007D497A">
        <w:rPr>
          <w:i/>
          <w:sz w:val="22"/>
          <w:szCs w:val="22"/>
        </w:rPr>
        <w:t xml:space="preserve">PLEASE NOTE THAT CERTAIN EMPLOYEES MAY BE SUBJECT TO DIFFERENT DRUG TESTING REQUIREMENTS. IN THE EVENT OTHER LAWS ARE INCONSISTENT WITH THIS POLICY, THE STRICTER LAW WILL APPLY. </w:t>
      </w:r>
    </w:p>
    <w:p w:rsidR="006F4615" w:rsidRPr="0056484E" w:rsidRDefault="006F4615" w:rsidP="006F4615">
      <w:pPr>
        <w:jc w:val="both"/>
        <w:rPr>
          <w:sz w:val="22"/>
          <w:szCs w:val="22"/>
        </w:rPr>
      </w:pPr>
    </w:p>
    <w:p w:rsidR="006F4615" w:rsidRPr="0056484E" w:rsidRDefault="006F4615" w:rsidP="006F4615">
      <w:pPr>
        <w:jc w:val="both"/>
        <w:rPr>
          <w:b/>
          <w:sz w:val="22"/>
          <w:szCs w:val="22"/>
          <w:u w:val="single"/>
        </w:rPr>
      </w:pPr>
      <w:r w:rsidRPr="0056484E">
        <w:rPr>
          <w:b/>
          <w:sz w:val="22"/>
          <w:szCs w:val="22"/>
          <w:u w:val="single"/>
        </w:rPr>
        <w:t xml:space="preserve">PROHIBITED </w:t>
      </w:r>
      <w:r>
        <w:rPr>
          <w:b/>
          <w:sz w:val="22"/>
          <w:szCs w:val="22"/>
          <w:u w:val="single"/>
        </w:rPr>
        <w:t>CONDUCT</w:t>
      </w:r>
    </w:p>
    <w:p w:rsidR="006F4615" w:rsidRPr="0056484E" w:rsidRDefault="006F4615" w:rsidP="006F4615">
      <w:pPr>
        <w:jc w:val="both"/>
        <w:rPr>
          <w:b/>
          <w:sz w:val="22"/>
          <w:szCs w:val="22"/>
          <w:u w:val="single"/>
        </w:rPr>
      </w:pPr>
    </w:p>
    <w:p w:rsidR="006F4615" w:rsidRPr="0056484E" w:rsidRDefault="006F4615" w:rsidP="006F4615">
      <w:pPr>
        <w:jc w:val="both"/>
        <w:rPr>
          <w:sz w:val="22"/>
          <w:szCs w:val="22"/>
        </w:rPr>
      </w:pPr>
      <w:r w:rsidRPr="00561E75">
        <w:rPr>
          <w:sz w:val="22"/>
          <w:szCs w:val="22"/>
        </w:rPr>
        <w:t xml:space="preserve">The Town of Holly Springs </w:t>
      </w:r>
      <w:r w:rsidRPr="0056484E">
        <w:rPr>
          <w:sz w:val="22"/>
          <w:szCs w:val="22"/>
        </w:rPr>
        <w:t>has adopted a policy that prohibits the following behaviors by employees:</w:t>
      </w:r>
    </w:p>
    <w:p w:rsidR="006F4615" w:rsidRPr="0056484E" w:rsidRDefault="006F4615" w:rsidP="006F4615">
      <w:pPr>
        <w:jc w:val="both"/>
        <w:rPr>
          <w:sz w:val="22"/>
          <w:szCs w:val="22"/>
        </w:rPr>
      </w:pPr>
    </w:p>
    <w:p w:rsidR="006F4615" w:rsidRPr="0056484E" w:rsidRDefault="006F4615" w:rsidP="006F4615">
      <w:pPr>
        <w:numPr>
          <w:ilvl w:val="0"/>
          <w:numId w:val="2"/>
        </w:numPr>
        <w:jc w:val="both"/>
        <w:rPr>
          <w:sz w:val="22"/>
          <w:szCs w:val="22"/>
        </w:rPr>
      </w:pPr>
      <w:r w:rsidRPr="0056484E">
        <w:rPr>
          <w:sz w:val="22"/>
          <w:szCs w:val="22"/>
        </w:rPr>
        <w:t>Town employees shall not, under any circumstances, report to work, work</w:t>
      </w:r>
      <w:r>
        <w:rPr>
          <w:sz w:val="22"/>
          <w:szCs w:val="22"/>
        </w:rPr>
        <w:t>,</w:t>
      </w:r>
      <w:r w:rsidRPr="0056484E">
        <w:rPr>
          <w:sz w:val="22"/>
          <w:szCs w:val="22"/>
        </w:rPr>
        <w:t xml:space="preserve"> or operate </w:t>
      </w:r>
      <w:r>
        <w:rPr>
          <w:sz w:val="22"/>
          <w:szCs w:val="22"/>
        </w:rPr>
        <w:t>Town-</w:t>
      </w:r>
      <w:r w:rsidRPr="00561E75">
        <w:rPr>
          <w:sz w:val="22"/>
          <w:szCs w:val="22"/>
        </w:rPr>
        <w:t>owned, leased, rented or personal vehicles while on Town business</w:t>
      </w:r>
      <w:r w:rsidRPr="0056484E">
        <w:rPr>
          <w:sz w:val="22"/>
          <w:szCs w:val="22"/>
        </w:rPr>
        <w:t xml:space="preserve">, </w:t>
      </w:r>
      <w:r>
        <w:rPr>
          <w:sz w:val="22"/>
          <w:szCs w:val="22"/>
        </w:rPr>
        <w:t>with any presence</w:t>
      </w:r>
      <w:r w:rsidRPr="0056484E">
        <w:rPr>
          <w:sz w:val="22"/>
          <w:szCs w:val="22"/>
        </w:rPr>
        <w:t xml:space="preserve"> of controlled substances, or certain legal prescription drugs if </w:t>
      </w:r>
      <w:r>
        <w:rPr>
          <w:sz w:val="22"/>
          <w:szCs w:val="22"/>
        </w:rPr>
        <w:t xml:space="preserve">such legal prescription drugs would impair the employee’s ability to drive. </w:t>
      </w:r>
      <w:r w:rsidR="00C82D0A">
        <w:rPr>
          <w:sz w:val="22"/>
          <w:szCs w:val="22"/>
        </w:rPr>
        <w:t xml:space="preserve">It is the responsibility of the employee to take reasonable care in the use of prescription drugs and to be aware of any impairing side effects such prescription drugs may cause. </w:t>
      </w:r>
    </w:p>
    <w:p w:rsidR="006F4615" w:rsidRPr="0056484E" w:rsidRDefault="006F4615" w:rsidP="006F4615">
      <w:pPr>
        <w:jc w:val="both"/>
        <w:rPr>
          <w:sz w:val="22"/>
          <w:szCs w:val="22"/>
        </w:rPr>
      </w:pPr>
    </w:p>
    <w:p w:rsidR="006F4615" w:rsidRPr="0056484E" w:rsidRDefault="006F4615" w:rsidP="006F4615">
      <w:pPr>
        <w:numPr>
          <w:ilvl w:val="0"/>
          <w:numId w:val="2"/>
        </w:numPr>
        <w:jc w:val="both"/>
        <w:rPr>
          <w:sz w:val="22"/>
          <w:szCs w:val="22"/>
        </w:rPr>
      </w:pPr>
      <w:r w:rsidRPr="0056484E">
        <w:rPr>
          <w:sz w:val="22"/>
          <w:szCs w:val="22"/>
        </w:rPr>
        <w:t>Town employees shall not, under any circumstances, report to work, work</w:t>
      </w:r>
      <w:r>
        <w:rPr>
          <w:sz w:val="22"/>
          <w:szCs w:val="22"/>
        </w:rPr>
        <w:t>,</w:t>
      </w:r>
      <w:r w:rsidRPr="0056484E">
        <w:rPr>
          <w:sz w:val="22"/>
          <w:szCs w:val="22"/>
        </w:rPr>
        <w:t xml:space="preserve"> or operate </w:t>
      </w:r>
      <w:r w:rsidRPr="00561E75">
        <w:rPr>
          <w:sz w:val="22"/>
          <w:szCs w:val="22"/>
        </w:rPr>
        <w:t>To</w:t>
      </w:r>
      <w:r>
        <w:rPr>
          <w:sz w:val="22"/>
          <w:szCs w:val="22"/>
        </w:rPr>
        <w:t>wn-</w:t>
      </w:r>
      <w:r w:rsidRPr="00561E75">
        <w:rPr>
          <w:sz w:val="22"/>
          <w:szCs w:val="22"/>
        </w:rPr>
        <w:t>owned, leased, rented or personal vehicles while on Town business</w:t>
      </w:r>
      <w:r w:rsidRPr="0056484E">
        <w:rPr>
          <w:sz w:val="22"/>
          <w:szCs w:val="22"/>
        </w:rPr>
        <w:t>, while under the influence of or with the smell of alcohol on their breath.</w:t>
      </w:r>
    </w:p>
    <w:p w:rsidR="006F4615" w:rsidRPr="0056484E" w:rsidRDefault="006F4615" w:rsidP="006F4615">
      <w:pPr>
        <w:ind w:left="720"/>
        <w:jc w:val="both"/>
        <w:rPr>
          <w:sz w:val="22"/>
          <w:szCs w:val="22"/>
        </w:rPr>
      </w:pPr>
    </w:p>
    <w:p w:rsidR="006F4615" w:rsidRPr="0056484E" w:rsidRDefault="006F4615" w:rsidP="006F4615">
      <w:pPr>
        <w:numPr>
          <w:ilvl w:val="0"/>
          <w:numId w:val="2"/>
        </w:numPr>
        <w:jc w:val="both"/>
        <w:rPr>
          <w:sz w:val="22"/>
          <w:szCs w:val="22"/>
        </w:rPr>
      </w:pPr>
      <w:r w:rsidRPr="0056484E">
        <w:rPr>
          <w:sz w:val="22"/>
          <w:szCs w:val="22"/>
        </w:rPr>
        <w:t>Town employees shall not</w:t>
      </w:r>
      <w:r w:rsidR="007444EB">
        <w:rPr>
          <w:sz w:val="22"/>
          <w:szCs w:val="22"/>
        </w:rPr>
        <w:t xml:space="preserve"> consume,</w:t>
      </w:r>
      <w:r w:rsidRPr="0056484E">
        <w:rPr>
          <w:sz w:val="22"/>
          <w:szCs w:val="22"/>
        </w:rPr>
        <w:t xml:space="preserve"> use, store or possess alcohol or any </w:t>
      </w:r>
      <w:bookmarkStart w:id="3" w:name="_Hlk487911080"/>
      <w:r w:rsidRPr="0056484E">
        <w:rPr>
          <w:sz w:val="22"/>
          <w:szCs w:val="22"/>
        </w:rPr>
        <w:t xml:space="preserve">controlled substance while working, in reporting to work, while on work premises, or in </w:t>
      </w:r>
      <w:r>
        <w:rPr>
          <w:sz w:val="22"/>
          <w:szCs w:val="22"/>
        </w:rPr>
        <w:t>Town-</w:t>
      </w:r>
      <w:r w:rsidRPr="00561E75">
        <w:rPr>
          <w:sz w:val="22"/>
          <w:szCs w:val="22"/>
        </w:rPr>
        <w:t>owned, leased, rented or personal vehicles while on Town business</w:t>
      </w:r>
      <w:r w:rsidRPr="0056484E">
        <w:rPr>
          <w:sz w:val="22"/>
          <w:szCs w:val="22"/>
        </w:rPr>
        <w:t xml:space="preserve">. </w:t>
      </w:r>
      <w:bookmarkEnd w:id="3"/>
    </w:p>
    <w:p w:rsidR="006F4615" w:rsidRPr="0056484E" w:rsidRDefault="006F4615" w:rsidP="006F4615">
      <w:pPr>
        <w:jc w:val="both"/>
        <w:rPr>
          <w:sz w:val="22"/>
          <w:szCs w:val="22"/>
        </w:rPr>
      </w:pPr>
    </w:p>
    <w:p w:rsidR="006F4615" w:rsidRPr="0056484E" w:rsidRDefault="006F4615" w:rsidP="006F4615">
      <w:pPr>
        <w:numPr>
          <w:ilvl w:val="0"/>
          <w:numId w:val="2"/>
        </w:numPr>
        <w:jc w:val="both"/>
        <w:rPr>
          <w:sz w:val="22"/>
          <w:szCs w:val="22"/>
        </w:rPr>
      </w:pPr>
      <w:r w:rsidRPr="0056484E">
        <w:rPr>
          <w:sz w:val="22"/>
          <w:szCs w:val="22"/>
        </w:rPr>
        <w:t xml:space="preserve">Town employees shall not manufacture, dispense, sell, distribute, or provide alcohol or any controlled substance, while working, in reporting to work, while on work premises, or in </w:t>
      </w:r>
      <w:r>
        <w:rPr>
          <w:sz w:val="22"/>
          <w:szCs w:val="22"/>
        </w:rPr>
        <w:t>Town-</w:t>
      </w:r>
      <w:r w:rsidRPr="00561E75">
        <w:rPr>
          <w:sz w:val="22"/>
          <w:szCs w:val="22"/>
        </w:rPr>
        <w:t>owned, leased, rented or personal vehicles while on Town business</w:t>
      </w:r>
      <w:r w:rsidRPr="0056484E">
        <w:rPr>
          <w:sz w:val="22"/>
          <w:szCs w:val="22"/>
        </w:rPr>
        <w:t>.</w:t>
      </w:r>
      <w:r>
        <w:rPr>
          <w:sz w:val="22"/>
          <w:szCs w:val="22"/>
        </w:rPr>
        <w:t xml:space="preserve">  (Exceptions for employees whose job duties require them to sell and distribute alcohol.)</w:t>
      </w:r>
    </w:p>
    <w:p w:rsidR="006F4615" w:rsidRPr="0056484E" w:rsidRDefault="006F4615" w:rsidP="006F4615">
      <w:pPr>
        <w:jc w:val="both"/>
        <w:rPr>
          <w:sz w:val="22"/>
          <w:szCs w:val="22"/>
        </w:rPr>
      </w:pPr>
    </w:p>
    <w:p w:rsidR="006F4615" w:rsidRPr="0056484E" w:rsidRDefault="006F4615" w:rsidP="006F4615">
      <w:pPr>
        <w:jc w:val="both"/>
        <w:rPr>
          <w:b/>
          <w:sz w:val="22"/>
          <w:szCs w:val="22"/>
          <w:u w:val="single"/>
        </w:rPr>
      </w:pPr>
      <w:r w:rsidRPr="0056484E">
        <w:rPr>
          <w:b/>
          <w:sz w:val="22"/>
          <w:szCs w:val="22"/>
          <w:u w:val="single"/>
        </w:rPr>
        <w:t>SCOPE AND APPLICATION</w:t>
      </w:r>
    </w:p>
    <w:p w:rsidR="006F4615" w:rsidRPr="0056484E" w:rsidRDefault="006F4615" w:rsidP="006F4615">
      <w:pPr>
        <w:jc w:val="both"/>
        <w:rPr>
          <w:sz w:val="22"/>
          <w:szCs w:val="22"/>
        </w:rPr>
      </w:pPr>
      <w:r w:rsidRPr="0056484E">
        <w:rPr>
          <w:sz w:val="22"/>
          <w:szCs w:val="22"/>
        </w:rPr>
        <w:t xml:space="preserve">This policy covers all applicants for employment and all employees, whether full-time, part-time, temporary, or otherwise, </w:t>
      </w:r>
      <w:r w:rsidRPr="00561E75">
        <w:rPr>
          <w:sz w:val="22"/>
          <w:szCs w:val="22"/>
        </w:rPr>
        <w:t>of the Town of Holly Springs</w:t>
      </w:r>
      <w:r w:rsidRPr="0056484E">
        <w:rPr>
          <w:sz w:val="22"/>
          <w:szCs w:val="22"/>
        </w:rPr>
        <w:t xml:space="preserve">.   </w:t>
      </w:r>
    </w:p>
    <w:p w:rsidR="006F4615" w:rsidRDefault="006F4615" w:rsidP="006F4615">
      <w:pPr>
        <w:jc w:val="both"/>
        <w:rPr>
          <w:b/>
          <w:sz w:val="22"/>
          <w:szCs w:val="22"/>
          <w:u w:val="single"/>
        </w:rPr>
      </w:pPr>
    </w:p>
    <w:p w:rsidR="006F4615" w:rsidRPr="0056484E" w:rsidRDefault="006F4615" w:rsidP="006F4615">
      <w:pPr>
        <w:jc w:val="both"/>
        <w:rPr>
          <w:b/>
          <w:sz w:val="22"/>
          <w:szCs w:val="22"/>
          <w:u w:val="single"/>
        </w:rPr>
      </w:pPr>
      <w:r>
        <w:rPr>
          <w:b/>
          <w:sz w:val="22"/>
          <w:szCs w:val="22"/>
          <w:u w:val="single"/>
        </w:rPr>
        <w:lastRenderedPageBreak/>
        <w:t>COMPLIANCE</w:t>
      </w:r>
    </w:p>
    <w:p w:rsidR="006F4615" w:rsidRPr="0056484E" w:rsidRDefault="006F4615" w:rsidP="006F4615">
      <w:pPr>
        <w:jc w:val="both"/>
        <w:rPr>
          <w:sz w:val="22"/>
          <w:szCs w:val="22"/>
        </w:rPr>
      </w:pPr>
      <w:r w:rsidRPr="0056484E">
        <w:rPr>
          <w:sz w:val="22"/>
          <w:szCs w:val="22"/>
        </w:rPr>
        <w:t>Records concerning any employee’s involvement with this Policy shall be confidential and only released in conformance with North Carolina law, in particular with relation to drug testing laws, public records, health care information, and employee privacy law</w:t>
      </w:r>
      <w:r>
        <w:rPr>
          <w:sz w:val="22"/>
          <w:szCs w:val="22"/>
        </w:rPr>
        <w:t>s.  Information related to Town-</w:t>
      </w:r>
      <w:r w:rsidRPr="0056484E">
        <w:rPr>
          <w:sz w:val="22"/>
          <w:szCs w:val="22"/>
        </w:rPr>
        <w:t xml:space="preserve">required tests will not be provided to other employers or agencies without the written permission of the person whose records are sought. </w:t>
      </w:r>
    </w:p>
    <w:p w:rsidR="006F4615" w:rsidRPr="0056484E" w:rsidRDefault="006F4615" w:rsidP="006F4615">
      <w:pPr>
        <w:jc w:val="both"/>
        <w:rPr>
          <w:sz w:val="22"/>
          <w:szCs w:val="22"/>
        </w:rPr>
      </w:pPr>
    </w:p>
    <w:p w:rsidR="006F4615" w:rsidRPr="0056484E" w:rsidRDefault="006F4615" w:rsidP="006F4615">
      <w:pPr>
        <w:jc w:val="both"/>
        <w:rPr>
          <w:b/>
          <w:i/>
          <w:sz w:val="22"/>
          <w:szCs w:val="22"/>
        </w:rPr>
      </w:pPr>
      <w:r w:rsidRPr="0056484E">
        <w:rPr>
          <w:sz w:val="22"/>
          <w:szCs w:val="22"/>
        </w:rPr>
        <w:t xml:space="preserve">Any </w:t>
      </w:r>
      <w:r w:rsidRPr="00561E75">
        <w:rPr>
          <w:sz w:val="22"/>
          <w:szCs w:val="22"/>
        </w:rPr>
        <w:t xml:space="preserve">drug or alcohol test </w:t>
      </w:r>
      <w:r w:rsidRPr="0056484E">
        <w:rPr>
          <w:sz w:val="22"/>
          <w:szCs w:val="22"/>
        </w:rPr>
        <w:t xml:space="preserve">should be treated as if it were a “search and seizure” and as such, is to be reasonable, conducted in a legal manner, and only as intrusive as necessary.  The Town reserves the right to conduct searches or inspections of property assigned to an employee whenever a </w:t>
      </w:r>
      <w:r w:rsidRPr="00561E75">
        <w:rPr>
          <w:sz w:val="22"/>
          <w:szCs w:val="22"/>
        </w:rPr>
        <w:t xml:space="preserve">Department Head </w:t>
      </w:r>
      <w:r w:rsidRPr="0056484E">
        <w:rPr>
          <w:sz w:val="22"/>
          <w:szCs w:val="22"/>
        </w:rPr>
        <w:t>or his or her designee determines that the search is reasonable pursuant to this Policy.</w:t>
      </w:r>
      <w:r>
        <w:rPr>
          <w:sz w:val="22"/>
          <w:szCs w:val="22"/>
        </w:rPr>
        <w:t xml:space="preserve"> Town employees shall have no expectation of privacy in their workspaces or assigned vehicles for purposes of alleged, suspected, apparent or actual violation of this policy</w:t>
      </w:r>
      <w:r w:rsidR="00302019">
        <w:rPr>
          <w:sz w:val="22"/>
          <w:szCs w:val="22"/>
        </w:rPr>
        <w:t>, and shall consent to drug testing pursuant to this policy as a condition of continued employment</w:t>
      </w:r>
      <w:r>
        <w:rPr>
          <w:sz w:val="22"/>
          <w:szCs w:val="22"/>
        </w:rPr>
        <w:t>.</w:t>
      </w:r>
      <w:r w:rsidRPr="0056484E">
        <w:rPr>
          <w:sz w:val="22"/>
          <w:szCs w:val="22"/>
        </w:rPr>
        <w:t xml:space="preserve"> </w:t>
      </w:r>
      <w:r w:rsidRPr="0056484E">
        <w:rPr>
          <w:b/>
          <w:i/>
          <w:sz w:val="22"/>
          <w:szCs w:val="22"/>
        </w:rPr>
        <w:t xml:space="preserve">Nothing in this policy is intended to violate the First, Fourth and/or the </w:t>
      </w:r>
      <w:r w:rsidRPr="00561E75">
        <w:rPr>
          <w:b/>
          <w:i/>
          <w:sz w:val="22"/>
          <w:szCs w:val="22"/>
        </w:rPr>
        <w:t xml:space="preserve">Fourteenth Amendment </w:t>
      </w:r>
      <w:r w:rsidRPr="0056484E">
        <w:rPr>
          <w:b/>
          <w:i/>
          <w:sz w:val="22"/>
          <w:szCs w:val="22"/>
        </w:rPr>
        <w:t xml:space="preserve">rights of </w:t>
      </w:r>
      <w:r w:rsidRPr="00561E75">
        <w:rPr>
          <w:b/>
          <w:i/>
          <w:sz w:val="22"/>
          <w:szCs w:val="22"/>
        </w:rPr>
        <w:t>Town employees</w:t>
      </w:r>
      <w:r w:rsidRPr="0056484E">
        <w:rPr>
          <w:b/>
          <w:i/>
          <w:sz w:val="22"/>
          <w:szCs w:val="22"/>
        </w:rPr>
        <w:t xml:space="preserve">. </w:t>
      </w:r>
    </w:p>
    <w:p w:rsidR="006F4615" w:rsidRPr="0056484E" w:rsidRDefault="006F4615" w:rsidP="006F4615">
      <w:pPr>
        <w:jc w:val="both"/>
        <w:rPr>
          <w:b/>
          <w:i/>
          <w:sz w:val="22"/>
          <w:szCs w:val="22"/>
        </w:rPr>
      </w:pPr>
    </w:p>
    <w:p w:rsidR="006F4615" w:rsidRPr="0056484E" w:rsidRDefault="006F4615" w:rsidP="006F4615">
      <w:pPr>
        <w:jc w:val="both"/>
        <w:rPr>
          <w:sz w:val="22"/>
          <w:szCs w:val="22"/>
        </w:rPr>
      </w:pPr>
      <w:r w:rsidRPr="0056484E">
        <w:rPr>
          <w:sz w:val="22"/>
          <w:szCs w:val="22"/>
        </w:rPr>
        <w:t>The terms used herein should be given the meaning provided by applicable North Carolina and/or Federal law, or if not applicable, their ordinary meaning.  The terms “drug” and “illegal drug” are</w:t>
      </w:r>
      <w:r>
        <w:rPr>
          <w:sz w:val="22"/>
          <w:szCs w:val="22"/>
        </w:rPr>
        <w:t xml:space="preserve"> both</w:t>
      </w:r>
      <w:r w:rsidRPr="0056484E">
        <w:rPr>
          <w:sz w:val="22"/>
          <w:szCs w:val="22"/>
        </w:rPr>
        <w:t xml:space="preserve"> included in the definition of Controlled Substance, and should be read as though they have the same definition unless otherwise noted. Unless otherwise required by law, the Town considers the use of legal but un-prescribed drugs to be “illegal.”</w:t>
      </w:r>
    </w:p>
    <w:p w:rsidR="006F4615" w:rsidRPr="0056484E" w:rsidRDefault="006F4615" w:rsidP="006F4615">
      <w:pPr>
        <w:jc w:val="both"/>
        <w:rPr>
          <w:b/>
          <w:sz w:val="22"/>
          <w:szCs w:val="22"/>
          <w:u w:val="single"/>
        </w:rPr>
      </w:pPr>
    </w:p>
    <w:p w:rsidR="006F4615" w:rsidRPr="0056484E" w:rsidRDefault="006F4615" w:rsidP="006F4615">
      <w:pPr>
        <w:jc w:val="both"/>
        <w:rPr>
          <w:sz w:val="22"/>
          <w:szCs w:val="22"/>
        </w:rPr>
      </w:pPr>
    </w:p>
    <w:p w:rsidR="006F4615" w:rsidRPr="0056484E" w:rsidRDefault="006F4615" w:rsidP="006F4615">
      <w:pPr>
        <w:jc w:val="both"/>
        <w:rPr>
          <w:b/>
          <w:sz w:val="22"/>
          <w:szCs w:val="22"/>
          <w:u w:val="single"/>
        </w:rPr>
      </w:pPr>
      <w:r w:rsidRPr="0056484E">
        <w:rPr>
          <w:b/>
          <w:sz w:val="22"/>
          <w:szCs w:val="22"/>
          <w:u w:val="single"/>
        </w:rPr>
        <w:t>DRUG SCREENING CRITERIA</w:t>
      </w:r>
    </w:p>
    <w:p w:rsidR="006F4615" w:rsidRPr="0056484E" w:rsidRDefault="006F4615" w:rsidP="006F4615">
      <w:pPr>
        <w:jc w:val="both"/>
        <w:rPr>
          <w:sz w:val="22"/>
          <w:szCs w:val="22"/>
        </w:rPr>
      </w:pPr>
      <w:r w:rsidRPr="00561E75">
        <w:rPr>
          <w:sz w:val="22"/>
          <w:szCs w:val="22"/>
        </w:rPr>
        <w:t xml:space="preserve">The Town of Holly Springs </w:t>
      </w:r>
      <w:r w:rsidRPr="0056484E">
        <w:rPr>
          <w:sz w:val="22"/>
          <w:szCs w:val="22"/>
        </w:rPr>
        <w:t xml:space="preserve">may request that an employee and/or applicant undergo a </w:t>
      </w:r>
      <w:r w:rsidRPr="00561E75">
        <w:rPr>
          <w:sz w:val="22"/>
          <w:szCs w:val="22"/>
        </w:rPr>
        <w:t xml:space="preserve">drug and/or alcohol screening </w:t>
      </w:r>
      <w:r w:rsidRPr="0056484E">
        <w:rPr>
          <w:sz w:val="22"/>
          <w:szCs w:val="22"/>
        </w:rPr>
        <w:t>under the following circumstances:</w:t>
      </w:r>
    </w:p>
    <w:p w:rsidR="006F4615" w:rsidRPr="0056484E" w:rsidRDefault="006F4615" w:rsidP="006F4615">
      <w:pPr>
        <w:jc w:val="both"/>
        <w:rPr>
          <w:sz w:val="22"/>
          <w:szCs w:val="22"/>
        </w:rPr>
      </w:pPr>
    </w:p>
    <w:p w:rsidR="006F4615" w:rsidRPr="0056484E" w:rsidRDefault="006F4615" w:rsidP="006F4615">
      <w:pPr>
        <w:pStyle w:val="ListParagraph"/>
        <w:numPr>
          <w:ilvl w:val="0"/>
          <w:numId w:val="1"/>
        </w:numPr>
        <w:jc w:val="both"/>
        <w:rPr>
          <w:sz w:val="22"/>
          <w:szCs w:val="22"/>
        </w:rPr>
      </w:pPr>
      <w:r w:rsidRPr="0056484E">
        <w:rPr>
          <w:sz w:val="22"/>
          <w:szCs w:val="22"/>
        </w:rPr>
        <w:t xml:space="preserve">PRE-EMPLOYMENT.  Applicants who have been offered employment </w:t>
      </w:r>
      <w:r w:rsidRPr="00561E75">
        <w:rPr>
          <w:sz w:val="22"/>
          <w:szCs w:val="22"/>
        </w:rPr>
        <w:t xml:space="preserve">with the Town of Holly Springs </w:t>
      </w:r>
      <w:r w:rsidRPr="0056484E">
        <w:rPr>
          <w:sz w:val="22"/>
          <w:szCs w:val="22"/>
        </w:rPr>
        <w:t>will be required to undergo a pre-employment drug screening test as part of the hiring process.  The Town will withdraw an offer of employment made to any applicant whose drug screen test reveals the presence of illegal drugs or prescription drugs without a valid prescription.</w:t>
      </w:r>
    </w:p>
    <w:p w:rsidR="006F4615" w:rsidRPr="0056484E" w:rsidRDefault="006F4615" w:rsidP="006F4615">
      <w:pPr>
        <w:jc w:val="both"/>
        <w:rPr>
          <w:sz w:val="22"/>
          <w:szCs w:val="22"/>
        </w:rPr>
      </w:pPr>
    </w:p>
    <w:p w:rsidR="006F4615" w:rsidRPr="0056484E" w:rsidRDefault="006F4615" w:rsidP="006F4615">
      <w:pPr>
        <w:pStyle w:val="ListParagraph"/>
        <w:numPr>
          <w:ilvl w:val="0"/>
          <w:numId w:val="1"/>
        </w:numPr>
        <w:jc w:val="both"/>
        <w:rPr>
          <w:sz w:val="22"/>
          <w:szCs w:val="22"/>
        </w:rPr>
      </w:pPr>
      <w:r w:rsidRPr="0056484E">
        <w:rPr>
          <w:sz w:val="22"/>
          <w:szCs w:val="22"/>
        </w:rPr>
        <w:t xml:space="preserve">POST-ACCIDENT or INCIDENT.  All employees will be tested for the presence </w:t>
      </w:r>
      <w:r w:rsidRPr="00561E75">
        <w:rPr>
          <w:sz w:val="22"/>
          <w:szCs w:val="22"/>
        </w:rPr>
        <w:t xml:space="preserve">of controlled substances and/or alcohol </w:t>
      </w:r>
      <w:r w:rsidRPr="0056484E">
        <w:rPr>
          <w:sz w:val="22"/>
          <w:szCs w:val="22"/>
        </w:rPr>
        <w:t>following an on-the-job accident, inciden</w:t>
      </w:r>
      <w:r>
        <w:rPr>
          <w:sz w:val="22"/>
          <w:szCs w:val="22"/>
        </w:rPr>
        <w:t>t or unsafe practice, when the supervisor or department head determines there</w:t>
      </w:r>
      <w:r w:rsidRPr="0056484E">
        <w:rPr>
          <w:sz w:val="22"/>
          <w:szCs w:val="22"/>
        </w:rPr>
        <w:t xml:space="preserve"> is a reasonable possibility that alcohol or drugs could have been a contributing factor. For example, post-accident testing should be done if: </w:t>
      </w:r>
    </w:p>
    <w:p w:rsidR="006F4615" w:rsidRPr="0056484E" w:rsidRDefault="006F4615" w:rsidP="006F4615">
      <w:pPr>
        <w:jc w:val="both"/>
        <w:rPr>
          <w:sz w:val="22"/>
          <w:szCs w:val="22"/>
        </w:rPr>
      </w:pPr>
    </w:p>
    <w:p w:rsidR="006F4615" w:rsidRPr="0056484E" w:rsidRDefault="006F4615" w:rsidP="006F4615">
      <w:pPr>
        <w:numPr>
          <w:ilvl w:val="1"/>
          <w:numId w:val="1"/>
        </w:numPr>
        <w:jc w:val="both"/>
        <w:rPr>
          <w:sz w:val="22"/>
          <w:szCs w:val="22"/>
        </w:rPr>
      </w:pPr>
      <w:r w:rsidRPr="0056484E">
        <w:rPr>
          <w:bCs/>
          <w:sz w:val="22"/>
          <w:szCs w:val="22"/>
        </w:rPr>
        <w:t xml:space="preserve">There is a reasonable basis, based on the elements of reasonable suspicion, that alcohol or drugs may have been a contributing factor to the accident, incident or unsafe practice; or </w:t>
      </w:r>
    </w:p>
    <w:p w:rsidR="006F4615" w:rsidRPr="0056484E" w:rsidRDefault="006F4615" w:rsidP="006F4615">
      <w:pPr>
        <w:pStyle w:val="ListParagraph"/>
        <w:numPr>
          <w:ilvl w:val="1"/>
          <w:numId w:val="1"/>
        </w:numPr>
        <w:jc w:val="both"/>
        <w:rPr>
          <w:sz w:val="22"/>
          <w:szCs w:val="22"/>
        </w:rPr>
      </w:pPr>
      <w:r w:rsidRPr="0056484E">
        <w:rPr>
          <w:sz w:val="22"/>
          <w:szCs w:val="22"/>
        </w:rPr>
        <w:t>The accident involves a fatality or bodily injury requiring immediate professional medical attention away from the scene of the accident, if circumstances indicate such bodily injury may have been caused by the employee; or</w:t>
      </w:r>
    </w:p>
    <w:p w:rsidR="006F4615" w:rsidRPr="0056484E" w:rsidRDefault="006F4615" w:rsidP="006F4615">
      <w:pPr>
        <w:pStyle w:val="ListParagraph"/>
        <w:numPr>
          <w:ilvl w:val="1"/>
          <w:numId w:val="1"/>
        </w:numPr>
        <w:jc w:val="both"/>
        <w:rPr>
          <w:sz w:val="22"/>
          <w:szCs w:val="22"/>
        </w:rPr>
      </w:pPr>
      <w:r w:rsidRPr="0056484E">
        <w:rPr>
          <w:sz w:val="22"/>
          <w:szCs w:val="22"/>
        </w:rPr>
        <w:t>If a vehicle involved receives disabling damage to the extent that it must be towed; or</w:t>
      </w:r>
    </w:p>
    <w:p w:rsidR="006F4615" w:rsidRPr="0056484E" w:rsidRDefault="006F4615" w:rsidP="006F4615">
      <w:pPr>
        <w:numPr>
          <w:ilvl w:val="1"/>
          <w:numId w:val="1"/>
        </w:numPr>
        <w:jc w:val="both"/>
        <w:rPr>
          <w:sz w:val="22"/>
          <w:szCs w:val="22"/>
        </w:rPr>
      </w:pPr>
      <w:r w:rsidRPr="0056484E">
        <w:rPr>
          <w:bCs/>
          <w:sz w:val="22"/>
          <w:szCs w:val="22"/>
        </w:rPr>
        <w:t>If the employee receives a citation under state or local law for a moving traffic violation arising from the accident; or</w:t>
      </w:r>
    </w:p>
    <w:p w:rsidR="006F4615" w:rsidRPr="00076CCE" w:rsidRDefault="006F4615" w:rsidP="006F4615">
      <w:pPr>
        <w:pStyle w:val="ListParagraph"/>
        <w:numPr>
          <w:ilvl w:val="1"/>
          <w:numId w:val="1"/>
        </w:numPr>
        <w:jc w:val="both"/>
        <w:rPr>
          <w:sz w:val="22"/>
          <w:szCs w:val="22"/>
        </w:rPr>
      </w:pPr>
      <w:r w:rsidRPr="00076CCE">
        <w:rPr>
          <w:sz w:val="22"/>
          <w:szCs w:val="22"/>
        </w:rPr>
        <w:t xml:space="preserve">If significant property damage is involved and if circumstances suggest that the employee may have contributed to the accident/incident; or </w:t>
      </w:r>
    </w:p>
    <w:p w:rsidR="006F4615" w:rsidRDefault="006F4615" w:rsidP="006F4615">
      <w:pPr>
        <w:jc w:val="both"/>
        <w:rPr>
          <w:sz w:val="22"/>
          <w:szCs w:val="22"/>
        </w:rPr>
      </w:pPr>
    </w:p>
    <w:p w:rsidR="006F4615" w:rsidRPr="0056484E" w:rsidRDefault="006F4615" w:rsidP="006F4615">
      <w:pPr>
        <w:ind w:left="720"/>
        <w:jc w:val="both"/>
        <w:rPr>
          <w:sz w:val="22"/>
          <w:szCs w:val="22"/>
        </w:rPr>
      </w:pPr>
      <w:r w:rsidRPr="0056484E">
        <w:rPr>
          <w:sz w:val="22"/>
          <w:szCs w:val="22"/>
        </w:rPr>
        <w:t xml:space="preserve">A post-accident alcohol test should be administered as soon as possible, but in no event more than eight (8) hours following the accident.  A post-accident drug test should also be administered as soon as possible, but in no event more than 32 hours following the accident. If the tests cannot be performed in the specified time frame, the reasons for the </w:t>
      </w:r>
      <w:r w:rsidRPr="00561E75">
        <w:rPr>
          <w:sz w:val="22"/>
          <w:szCs w:val="22"/>
        </w:rPr>
        <w:t xml:space="preserve">failure </w:t>
      </w:r>
      <w:r w:rsidRPr="0056484E">
        <w:rPr>
          <w:sz w:val="22"/>
          <w:szCs w:val="22"/>
        </w:rPr>
        <w:t xml:space="preserve">to test should be documented by the supervisor and given to the </w:t>
      </w:r>
      <w:r w:rsidRPr="00561E75">
        <w:rPr>
          <w:sz w:val="22"/>
          <w:szCs w:val="22"/>
        </w:rPr>
        <w:t>Human Resources Director</w:t>
      </w:r>
      <w:r w:rsidRPr="0056484E">
        <w:rPr>
          <w:sz w:val="22"/>
          <w:szCs w:val="22"/>
        </w:rPr>
        <w:t xml:space="preserve">.  </w:t>
      </w:r>
    </w:p>
    <w:p w:rsidR="006F4615" w:rsidRPr="0056484E" w:rsidRDefault="006F4615" w:rsidP="006F4615">
      <w:pPr>
        <w:ind w:left="720"/>
        <w:jc w:val="both"/>
        <w:rPr>
          <w:sz w:val="22"/>
          <w:szCs w:val="22"/>
        </w:rPr>
      </w:pPr>
    </w:p>
    <w:p w:rsidR="006F4615" w:rsidRPr="0056484E" w:rsidRDefault="006F4615" w:rsidP="006F4615">
      <w:pPr>
        <w:pStyle w:val="ListParagraph"/>
        <w:numPr>
          <w:ilvl w:val="0"/>
          <w:numId w:val="1"/>
        </w:numPr>
        <w:jc w:val="both"/>
        <w:rPr>
          <w:sz w:val="22"/>
          <w:szCs w:val="22"/>
        </w:rPr>
      </w:pPr>
      <w:r w:rsidRPr="0056484E">
        <w:rPr>
          <w:sz w:val="22"/>
          <w:szCs w:val="22"/>
        </w:rPr>
        <w:t>REASONABLE SUSPICION TESTING.  When there is reasonable suspicion</w:t>
      </w:r>
      <w:r>
        <w:rPr>
          <w:sz w:val="22"/>
          <w:szCs w:val="22"/>
        </w:rPr>
        <w:t xml:space="preserve"> from a supervisor or department head,</w:t>
      </w:r>
      <w:r w:rsidRPr="0056484E">
        <w:rPr>
          <w:sz w:val="22"/>
          <w:szCs w:val="22"/>
        </w:rPr>
        <w:t xml:space="preserve"> based on the totality of the circumstances</w:t>
      </w:r>
      <w:r>
        <w:rPr>
          <w:sz w:val="22"/>
          <w:szCs w:val="22"/>
        </w:rPr>
        <w:t>,</w:t>
      </w:r>
      <w:r w:rsidRPr="0056484E">
        <w:rPr>
          <w:sz w:val="22"/>
          <w:szCs w:val="22"/>
        </w:rPr>
        <w:t xml:space="preserve"> that an employee’s behavior or appearance </w:t>
      </w:r>
      <w:r w:rsidRPr="0056484E">
        <w:rPr>
          <w:sz w:val="22"/>
          <w:szCs w:val="22"/>
        </w:rPr>
        <w:lastRenderedPageBreak/>
        <w:t>during a specific period of time may indicate he/she is in violation of this Policy, reasonable suspicion testing will be performed.  Reasonable suspicion must be based on specific, objective facts or reasonable inferences that would cause a reasonable person to suspect that the employee is under the influence of alcohol or illegal drugs while at work.  Circumstances which constitute a basis for determining reasonable suspicion may include, but are not limited to:</w:t>
      </w:r>
    </w:p>
    <w:p w:rsidR="006F4615" w:rsidRPr="0056484E" w:rsidRDefault="006F4615" w:rsidP="006F4615">
      <w:pPr>
        <w:jc w:val="both"/>
        <w:rPr>
          <w:sz w:val="22"/>
          <w:szCs w:val="22"/>
        </w:rPr>
      </w:pPr>
    </w:p>
    <w:p w:rsidR="006F4615" w:rsidRPr="0056484E" w:rsidRDefault="006F4615" w:rsidP="006F4615">
      <w:pPr>
        <w:pStyle w:val="ListParagraph"/>
        <w:numPr>
          <w:ilvl w:val="1"/>
          <w:numId w:val="1"/>
        </w:numPr>
        <w:jc w:val="both"/>
        <w:rPr>
          <w:sz w:val="22"/>
          <w:szCs w:val="22"/>
        </w:rPr>
      </w:pPr>
      <w:r w:rsidRPr="0056484E">
        <w:rPr>
          <w:sz w:val="22"/>
          <w:szCs w:val="22"/>
        </w:rPr>
        <w:t>Direct observation</w:t>
      </w:r>
      <w:r w:rsidR="00FE0342">
        <w:rPr>
          <w:sz w:val="22"/>
          <w:szCs w:val="22"/>
        </w:rPr>
        <w:t xml:space="preserve"> by a person known to the employee’s supervisor as reliable</w:t>
      </w:r>
      <w:r w:rsidRPr="0056484E">
        <w:rPr>
          <w:sz w:val="22"/>
          <w:szCs w:val="22"/>
        </w:rPr>
        <w:t xml:space="preserve"> of prohibited drug or alcohol use; </w:t>
      </w:r>
    </w:p>
    <w:p w:rsidR="006F4615" w:rsidRPr="0056484E" w:rsidRDefault="006F4615" w:rsidP="006F4615">
      <w:pPr>
        <w:pStyle w:val="ListParagraph"/>
        <w:numPr>
          <w:ilvl w:val="1"/>
          <w:numId w:val="1"/>
        </w:numPr>
        <w:jc w:val="both"/>
        <w:rPr>
          <w:sz w:val="22"/>
          <w:szCs w:val="22"/>
        </w:rPr>
      </w:pPr>
      <w:r w:rsidRPr="0056484E">
        <w:rPr>
          <w:sz w:val="22"/>
          <w:szCs w:val="22"/>
        </w:rPr>
        <w:t xml:space="preserve">Specific, clearly stated observations concerning the appearance, behavior, speech or body odor of the employee, including but not limited to observations related to slurred speech, uncoordinated movement, odor of marijuana or alcohol about the person or incoherence; </w:t>
      </w:r>
    </w:p>
    <w:p w:rsidR="006F4615" w:rsidRPr="0056484E" w:rsidRDefault="006F4615" w:rsidP="006F4615">
      <w:pPr>
        <w:pStyle w:val="ListParagraph"/>
        <w:numPr>
          <w:ilvl w:val="1"/>
          <w:numId w:val="1"/>
        </w:numPr>
        <w:jc w:val="both"/>
        <w:rPr>
          <w:sz w:val="22"/>
          <w:szCs w:val="22"/>
        </w:rPr>
      </w:pPr>
      <w:r w:rsidRPr="0056484E">
        <w:rPr>
          <w:sz w:val="22"/>
          <w:szCs w:val="22"/>
        </w:rPr>
        <w:t>Specific, clearly stated observations of conduct or erratic, irrational behavior while at work such as a physical or verbal alterca</w:t>
      </w:r>
      <w:r>
        <w:rPr>
          <w:sz w:val="22"/>
          <w:szCs w:val="22"/>
        </w:rPr>
        <w:t xml:space="preserve">tion or </w:t>
      </w:r>
      <w:r w:rsidRPr="0056484E">
        <w:rPr>
          <w:sz w:val="22"/>
          <w:szCs w:val="22"/>
        </w:rPr>
        <w:t>sudden deterioration in work performance;</w:t>
      </w:r>
    </w:p>
    <w:p w:rsidR="006F4615" w:rsidRPr="0056484E" w:rsidRDefault="006F4615" w:rsidP="006F4615">
      <w:pPr>
        <w:pStyle w:val="ListParagraph"/>
        <w:numPr>
          <w:ilvl w:val="1"/>
          <w:numId w:val="1"/>
        </w:numPr>
        <w:jc w:val="both"/>
        <w:rPr>
          <w:sz w:val="22"/>
          <w:szCs w:val="22"/>
        </w:rPr>
      </w:pPr>
      <w:r w:rsidRPr="0056484E">
        <w:rPr>
          <w:sz w:val="22"/>
          <w:szCs w:val="22"/>
        </w:rPr>
        <w:t>Possession of drugs or alcohol;</w:t>
      </w:r>
    </w:p>
    <w:p w:rsidR="006F4615" w:rsidRPr="0056484E" w:rsidRDefault="006F4615" w:rsidP="006F4615">
      <w:pPr>
        <w:pStyle w:val="ListParagraph"/>
        <w:numPr>
          <w:ilvl w:val="1"/>
          <w:numId w:val="1"/>
        </w:numPr>
        <w:jc w:val="both"/>
        <w:rPr>
          <w:sz w:val="22"/>
          <w:szCs w:val="22"/>
        </w:rPr>
      </w:pPr>
      <w:r w:rsidRPr="0056484E">
        <w:rPr>
          <w:sz w:val="22"/>
          <w:szCs w:val="22"/>
        </w:rPr>
        <w:t>Arrests, citations, and prosecutions associated with drugs or alcohol;</w:t>
      </w:r>
    </w:p>
    <w:p w:rsidR="006F4615" w:rsidRPr="0056484E" w:rsidRDefault="006F4615" w:rsidP="006F4615">
      <w:pPr>
        <w:pStyle w:val="ListParagraph"/>
        <w:numPr>
          <w:ilvl w:val="1"/>
          <w:numId w:val="1"/>
        </w:numPr>
        <w:jc w:val="both"/>
        <w:rPr>
          <w:sz w:val="22"/>
          <w:szCs w:val="22"/>
        </w:rPr>
      </w:pPr>
      <w:r w:rsidRPr="0056484E">
        <w:rPr>
          <w:sz w:val="22"/>
          <w:szCs w:val="22"/>
        </w:rPr>
        <w:t>A report of prohibited drug or alcohol use provided by a reliable and credible source, whether on or off the</w:t>
      </w:r>
      <w:r>
        <w:rPr>
          <w:sz w:val="22"/>
          <w:szCs w:val="22"/>
        </w:rPr>
        <w:t xml:space="preserve"> job</w:t>
      </w:r>
      <w:r w:rsidRPr="0056484E">
        <w:rPr>
          <w:sz w:val="22"/>
          <w:szCs w:val="22"/>
        </w:rPr>
        <w:t xml:space="preserve">. Attempts should be made to independently corroborate such a report, particularly if it is made anonymously.  </w:t>
      </w:r>
    </w:p>
    <w:p w:rsidR="006F4615" w:rsidRPr="0056484E" w:rsidRDefault="006F4615" w:rsidP="006F4615">
      <w:pPr>
        <w:pStyle w:val="ListParagraph"/>
        <w:numPr>
          <w:ilvl w:val="1"/>
          <w:numId w:val="1"/>
        </w:numPr>
        <w:jc w:val="both"/>
        <w:rPr>
          <w:sz w:val="22"/>
          <w:szCs w:val="22"/>
        </w:rPr>
      </w:pPr>
      <w:r w:rsidRPr="0056484E">
        <w:rPr>
          <w:sz w:val="22"/>
          <w:szCs w:val="22"/>
        </w:rPr>
        <w:t>Evidence that an employee is involved in the unauthorized possession, sale, solicitation or transfer of drugs or alcohol while working;</w:t>
      </w:r>
    </w:p>
    <w:p w:rsidR="006F4615" w:rsidRPr="0056484E" w:rsidRDefault="006F4615" w:rsidP="006F4615">
      <w:pPr>
        <w:pStyle w:val="ListParagraph"/>
        <w:numPr>
          <w:ilvl w:val="1"/>
          <w:numId w:val="1"/>
        </w:numPr>
        <w:jc w:val="both"/>
        <w:rPr>
          <w:sz w:val="22"/>
          <w:szCs w:val="22"/>
        </w:rPr>
      </w:pPr>
      <w:r w:rsidRPr="0056484E">
        <w:rPr>
          <w:sz w:val="22"/>
          <w:szCs w:val="22"/>
        </w:rPr>
        <w:t>A pattern of unexplained and unusual vehicle or personal accidents or injuries;</w:t>
      </w:r>
    </w:p>
    <w:p w:rsidR="006F4615" w:rsidRPr="0056484E" w:rsidRDefault="006F4615" w:rsidP="006F4615">
      <w:pPr>
        <w:pStyle w:val="ListParagraph"/>
        <w:numPr>
          <w:ilvl w:val="1"/>
          <w:numId w:val="1"/>
        </w:numPr>
        <w:jc w:val="both"/>
        <w:rPr>
          <w:sz w:val="22"/>
          <w:szCs w:val="22"/>
        </w:rPr>
      </w:pPr>
      <w:r w:rsidRPr="0056484E">
        <w:rPr>
          <w:sz w:val="22"/>
          <w:szCs w:val="22"/>
        </w:rPr>
        <w:t xml:space="preserve">Evidence that an employee or applicant has tampered with </w:t>
      </w:r>
      <w:r w:rsidRPr="00561E75">
        <w:rPr>
          <w:sz w:val="22"/>
          <w:szCs w:val="22"/>
        </w:rPr>
        <w:t xml:space="preserve">his/her </w:t>
      </w:r>
      <w:r w:rsidRPr="0056484E">
        <w:rPr>
          <w:sz w:val="22"/>
          <w:szCs w:val="22"/>
        </w:rPr>
        <w:t>alcohol or drug test or has attempted to compromise the test sample or the testing process; and</w:t>
      </w:r>
    </w:p>
    <w:p w:rsidR="006F4615" w:rsidRPr="0056484E" w:rsidRDefault="006F4615" w:rsidP="006F4615">
      <w:pPr>
        <w:pStyle w:val="ListParagraph"/>
        <w:numPr>
          <w:ilvl w:val="1"/>
          <w:numId w:val="1"/>
        </w:numPr>
        <w:jc w:val="both"/>
        <w:rPr>
          <w:sz w:val="22"/>
          <w:szCs w:val="22"/>
        </w:rPr>
      </w:pPr>
      <w:r w:rsidRPr="0056484E">
        <w:rPr>
          <w:sz w:val="22"/>
          <w:szCs w:val="22"/>
        </w:rPr>
        <w:t>A prior history of confirmed violations of this or similar policies by the employee during Town employment.</w:t>
      </w:r>
    </w:p>
    <w:p w:rsidR="006F4615" w:rsidRPr="0056484E" w:rsidRDefault="006F4615" w:rsidP="006F4615">
      <w:pPr>
        <w:jc w:val="both"/>
        <w:rPr>
          <w:sz w:val="22"/>
          <w:szCs w:val="22"/>
        </w:rPr>
      </w:pPr>
    </w:p>
    <w:p w:rsidR="006F4615" w:rsidRPr="0056484E" w:rsidRDefault="006F4615" w:rsidP="006F4615">
      <w:pPr>
        <w:ind w:left="720"/>
        <w:jc w:val="both"/>
        <w:rPr>
          <w:sz w:val="22"/>
          <w:szCs w:val="22"/>
        </w:rPr>
      </w:pPr>
      <w:r w:rsidRPr="0056484E">
        <w:rPr>
          <w:sz w:val="22"/>
          <w:szCs w:val="22"/>
        </w:rPr>
        <w:t xml:space="preserve">Reasonable suspicion </w:t>
      </w:r>
      <w:r w:rsidRPr="0056484E">
        <w:rPr>
          <w:sz w:val="22"/>
          <w:szCs w:val="22"/>
          <w:u w:val="single"/>
        </w:rPr>
        <w:t>alcohol</w:t>
      </w:r>
      <w:r w:rsidRPr="0056484E">
        <w:rPr>
          <w:sz w:val="22"/>
          <w:szCs w:val="22"/>
        </w:rPr>
        <w:t xml:space="preserve"> testing should be done within two (2) hours of the observed behavior or appearance.  If a test cannot be done within eight (8) hours, it should not be done.  A reasonable suspicion </w:t>
      </w:r>
      <w:r w:rsidRPr="0056484E">
        <w:rPr>
          <w:sz w:val="22"/>
          <w:szCs w:val="22"/>
          <w:u w:val="single"/>
        </w:rPr>
        <w:t>controlled substance</w:t>
      </w:r>
      <w:r w:rsidRPr="0056484E">
        <w:rPr>
          <w:sz w:val="22"/>
          <w:szCs w:val="22"/>
        </w:rPr>
        <w:t xml:space="preserve"> test should be done no later than 32 hours from the observed behavior or appearance.  If a reasonable suspicion test cannot be conducted within the specified time frame, the reasons for the </w:t>
      </w:r>
      <w:r w:rsidRPr="00561E75">
        <w:rPr>
          <w:sz w:val="22"/>
          <w:szCs w:val="22"/>
        </w:rPr>
        <w:t xml:space="preserve">failure </w:t>
      </w:r>
      <w:r w:rsidRPr="0056484E">
        <w:rPr>
          <w:sz w:val="22"/>
          <w:szCs w:val="22"/>
        </w:rPr>
        <w:t xml:space="preserve">to test should be documented by the supervisor and given to the </w:t>
      </w:r>
      <w:r w:rsidRPr="00561E75">
        <w:rPr>
          <w:sz w:val="22"/>
          <w:szCs w:val="22"/>
        </w:rPr>
        <w:t>Human Resources Director</w:t>
      </w:r>
      <w:r w:rsidRPr="0056484E">
        <w:rPr>
          <w:sz w:val="22"/>
          <w:szCs w:val="22"/>
        </w:rPr>
        <w:t xml:space="preserve">.  </w:t>
      </w:r>
    </w:p>
    <w:p w:rsidR="006F4615" w:rsidRPr="0056484E" w:rsidRDefault="006F4615" w:rsidP="006F4615">
      <w:pPr>
        <w:jc w:val="both"/>
        <w:rPr>
          <w:sz w:val="22"/>
          <w:szCs w:val="22"/>
        </w:rPr>
      </w:pPr>
    </w:p>
    <w:p w:rsidR="006F4615" w:rsidRPr="0056484E" w:rsidRDefault="006F4615" w:rsidP="006F4615">
      <w:pPr>
        <w:pStyle w:val="ListParagraph"/>
        <w:numPr>
          <w:ilvl w:val="0"/>
          <w:numId w:val="1"/>
        </w:numPr>
        <w:jc w:val="both"/>
        <w:rPr>
          <w:sz w:val="22"/>
          <w:szCs w:val="22"/>
        </w:rPr>
      </w:pPr>
      <w:r w:rsidRPr="0056484E">
        <w:rPr>
          <w:sz w:val="22"/>
          <w:szCs w:val="22"/>
        </w:rPr>
        <w:t xml:space="preserve">RANDOM TESTING.  An employee entrusted with preserving public health/safety or the safety of other employees has a special responsibility to maintain physical and mental fitness for duty at all times while on the job.  Testing may be conducted on a random basis on employees that hold safety-sensitive positions, chosen by a method that provides an equal probability that every employee will have an equal chance of being selected.  </w:t>
      </w:r>
      <w:r w:rsidR="00FE0342">
        <w:rPr>
          <w:sz w:val="22"/>
          <w:szCs w:val="22"/>
        </w:rPr>
        <w:t xml:space="preserve">For purposes of this policy, a safety sensitive position is a position in which the essential duties of the employee carry with it a heightened risk of injury or danger to themselves or any person(s) under their control. </w:t>
      </w:r>
      <w:r w:rsidRPr="0056484E">
        <w:rPr>
          <w:sz w:val="22"/>
          <w:szCs w:val="22"/>
        </w:rPr>
        <w:t>Employees whose names are randomly selected from the pool must be tested just before, during or just after performing job responsibilities.  Safety sensitive positions include:</w:t>
      </w:r>
    </w:p>
    <w:p w:rsidR="006F4615" w:rsidRDefault="006F4615" w:rsidP="006F4615">
      <w:pPr>
        <w:pStyle w:val="ListParagraph"/>
        <w:numPr>
          <w:ilvl w:val="1"/>
          <w:numId w:val="1"/>
        </w:numPr>
        <w:jc w:val="both"/>
        <w:rPr>
          <w:sz w:val="22"/>
          <w:szCs w:val="22"/>
        </w:rPr>
      </w:pPr>
      <w:r w:rsidRPr="0056484E">
        <w:rPr>
          <w:sz w:val="22"/>
          <w:szCs w:val="22"/>
        </w:rPr>
        <w:t>All sworn law enforcement personnel;</w:t>
      </w:r>
    </w:p>
    <w:p w:rsidR="00FE0342" w:rsidRPr="0056484E" w:rsidRDefault="00FE0342" w:rsidP="006F4615">
      <w:pPr>
        <w:pStyle w:val="ListParagraph"/>
        <w:numPr>
          <w:ilvl w:val="1"/>
          <w:numId w:val="1"/>
        </w:numPr>
        <w:jc w:val="both"/>
        <w:rPr>
          <w:sz w:val="22"/>
          <w:szCs w:val="22"/>
        </w:rPr>
      </w:pPr>
      <w:r>
        <w:rPr>
          <w:sz w:val="22"/>
          <w:szCs w:val="22"/>
        </w:rPr>
        <w:t>All fire employees designated as first responders:</w:t>
      </w:r>
    </w:p>
    <w:p w:rsidR="006F4615" w:rsidRPr="0056484E" w:rsidRDefault="006F4615" w:rsidP="006F4615">
      <w:pPr>
        <w:pStyle w:val="ListParagraph"/>
        <w:numPr>
          <w:ilvl w:val="1"/>
          <w:numId w:val="1"/>
        </w:numPr>
        <w:jc w:val="both"/>
        <w:rPr>
          <w:sz w:val="22"/>
          <w:szCs w:val="22"/>
        </w:rPr>
      </w:pPr>
      <w:r w:rsidRPr="0056484E">
        <w:rPr>
          <w:sz w:val="22"/>
          <w:szCs w:val="22"/>
        </w:rPr>
        <w:t>Positions requiring the consistent and frequent operation of heavy equipment, machinery or motor vehicles as a primary task;</w:t>
      </w:r>
    </w:p>
    <w:p w:rsidR="006F4615" w:rsidRPr="0056484E" w:rsidRDefault="006F4615" w:rsidP="006F4615">
      <w:pPr>
        <w:pStyle w:val="ListParagraph"/>
        <w:numPr>
          <w:ilvl w:val="1"/>
          <w:numId w:val="1"/>
        </w:numPr>
        <w:jc w:val="both"/>
        <w:rPr>
          <w:sz w:val="22"/>
          <w:szCs w:val="22"/>
        </w:rPr>
      </w:pPr>
      <w:r w:rsidRPr="0056484E">
        <w:rPr>
          <w:sz w:val="22"/>
          <w:szCs w:val="22"/>
        </w:rPr>
        <w:t>Positions working around large equipment with potential for hazards;</w:t>
      </w:r>
    </w:p>
    <w:p w:rsidR="006F4615" w:rsidRPr="0056484E" w:rsidRDefault="006F4615" w:rsidP="006F4615">
      <w:pPr>
        <w:pStyle w:val="ListParagraph"/>
        <w:numPr>
          <w:ilvl w:val="1"/>
          <w:numId w:val="1"/>
        </w:numPr>
        <w:jc w:val="both"/>
        <w:rPr>
          <w:sz w:val="22"/>
          <w:szCs w:val="22"/>
        </w:rPr>
      </w:pPr>
      <w:r w:rsidRPr="0056484E">
        <w:rPr>
          <w:sz w:val="22"/>
          <w:szCs w:val="22"/>
        </w:rPr>
        <w:t>Positions requiring the handling of hazardous materials, the mishandling of which may place the employee or the general public at risk of serious injury;</w:t>
      </w:r>
    </w:p>
    <w:p w:rsidR="006F4615" w:rsidRPr="0056484E" w:rsidRDefault="006F4615" w:rsidP="006F4615">
      <w:pPr>
        <w:pStyle w:val="ListParagraph"/>
        <w:numPr>
          <w:ilvl w:val="1"/>
          <w:numId w:val="1"/>
        </w:numPr>
        <w:jc w:val="both"/>
        <w:rPr>
          <w:sz w:val="22"/>
          <w:szCs w:val="22"/>
        </w:rPr>
      </w:pPr>
      <w:r w:rsidRPr="0056484E">
        <w:rPr>
          <w:sz w:val="22"/>
          <w:szCs w:val="22"/>
        </w:rPr>
        <w:t>Positions working with youth and/or those required to drive citizens or clients;</w:t>
      </w:r>
    </w:p>
    <w:p w:rsidR="006F4615" w:rsidRPr="0056484E" w:rsidRDefault="006F4615" w:rsidP="006F4615">
      <w:pPr>
        <w:pStyle w:val="ListParagraph"/>
        <w:numPr>
          <w:ilvl w:val="1"/>
          <w:numId w:val="1"/>
        </w:numPr>
        <w:jc w:val="both"/>
        <w:rPr>
          <w:sz w:val="22"/>
          <w:szCs w:val="22"/>
        </w:rPr>
      </w:pPr>
      <w:r w:rsidRPr="0056484E">
        <w:rPr>
          <w:sz w:val="22"/>
          <w:szCs w:val="22"/>
        </w:rPr>
        <w:t>Other positions as required by law, or as designated by the Town Manager due to the specific safety-sensitivity of individual jobs.</w:t>
      </w:r>
    </w:p>
    <w:p w:rsidR="006F4615" w:rsidRPr="0056484E" w:rsidRDefault="006F4615" w:rsidP="006F4615">
      <w:pPr>
        <w:jc w:val="both"/>
        <w:rPr>
          <w:sz w:val="22"/>
          <w:szCs w:val="22"/>
        </w:rPr>
      </w:pPr>
    </w:p>
    <w:p w:rsidR="006F4615" w:rsidRPr="0056484E" w:rsidRDefault="006F4615" w:rsidP="006F4615">
      <w:pPr>
        <w:pStyle w:val="ListParagraph"/>
        <w:numPr>
          <w:ilvl w:val="0"/>
          <w:numId w:val="1"/>
        </w:numPr>
        <w:jc w:val="both"/>
        <w:rPr>
          <w:sz w:val="22"/>
          <w:szCs w:val="22"/>
        </w:rPr>
      </w:pPr>
      <w:r w:rsidRPr="0056484E">
        <w:rPr>
          <w:sz w:val="22"/>
          <w:szCs w:val="22"/>
        </w:rPr>
        <w:t xml:space="preserve">RETURN-TO-DUTY AND FOLLOW-UP TESTING.  Employees who have violated this Policy and are returning to work, or otherwise have been referred to counseling or rehabilitation as a result of a </w:t>
      </w:r>
      <w:r w:rsidRPr="00561E75">
        <w:rPr>
          <w:sz w:val="22"/>
          <w:szCs w:val="22"/>
        </w:rPr>
        <w:lastRenderedPageBreak/>
        <w:t xml:space="preserve">positive drug or alcohol test </w:t>
      </w:r>
      <w:r w:rsidRPr="0056484E">
        <w:rPr>
          <w:sz w:val="22"/>
          <w:szCs w:val="22"/>
        </w:rPr>
        <w:t xml:space="preserve">may be required to undergo </w:t>
      </w:r>
      <w:r w:rsidRPr="00561E75">
        <w:rPr>
          <w:sz w:val="22"/>
          <w:szCs w:val="22"/>
        </w:rPr>
        <w:t xml:space="preserve">drug and/or alcohol screening </w:t>
      </w:r>
      <w:r w:rsidRPr="0056484E">
        <w:rPr>
          <w:sz w:val="22"/>
          <w:szCs w:val="22"/>
        </w:rPr>
        <w:t xml:space="preserve">tests prior to returning to work, and at any time after their return to </w:t>
      </w:r>
      <w:r>
        <w:rPr>
          <w:sz w:val="22"/>
          <w:szCs w:val="22"/>
        </w:rPr>
        <w:t>duty</w:t>
      </w:r>
      <w:r w:rsidRPr="0056484E">
        <w:rPr>
          <w:sz w:val="22"/>
          <w:szCs w:val="22"/>
        </w:rPr>
        <w:t xml:space="preserve"> for a period of up to five years. </w:t>
      </w:r>
      <w:r>
        <w:rPr>
          <w:sz w:val="22"/>
          <w:szCs w:val="22"/>
        </w:rPr>
        <w:t xml:space="preserve"> Employee</w:t>
      </w:r>
      <w:r w:rsidRPr="0056484E">
        <w:rPr>
          <w:sz w:val="22"/>
          <w:szCs w:val="22"/>
        </w:rPr>
        <w:t xml:space="preserve">s subject to follow-up testing pursuant to the </w:t>
      </w:r>
      <w:r w:rsidRPr="00561E75">
        <w:rPr>
          <w:sz w:val="22"/>
          <w:szCs w:val="22"/>
        </w:rPr>
        <w:t xml:space="preserve">Federal Motor Carrier Safety Act </w:t>
      </w:r>
      <w:r w:rsidRPr="0056484E">
        <w:rPr>
          <w:sz w:val="22"/>
          <w:szCs w:val="22"/>
        </w:rPr>
        <w:t xml:space="preserve">will be tested at least six (6) unannounced times within the first year back to work. </w:t>
      </w:r>
      <w:bookmarkStart w:id="4" w:name="_GoBack"/>
      <w:bookmarkEnd w:id="4"/>
    </w:p>
    <w:p w:rsidR="006F4615" w:rsidRPr="0056484E" w:rsidRDefault="006F4615" w:rsidP="006F4615">
      <w:pPr>
        <w:jc w:val="both"/>
        <w:rPr>
          <w:sz w:val="22"/>
          <w:szCs w:val="22"/>
        </w:rPr>
      </w:pPr>
    </w:p>
    <w:p w:rsidR="006F4615" w:rsidRDefault="006F4615" w:rsidP="006F4615">
      <w:pPr>
        <w:jc w:val="both"/>
        <w:rPr>
          <w:b/>
          <w:sz w:val="22"/>
          <w:szCs w:val="22"/>
          <w:u w:val="single"/>
        </w:rPr>
      </w:pPr>
      <w:r w:rsidRPr="0056484E">
        <w:rPr>
          <w:b/>
          <w:sz w:val="22"/>
          <w:szCs w:val="22"/>
          <w:u w:val="single"/>
        </w:rPr>
        <w:t>TESTING DETAILS</w:t>
      </w:r>
    </w:p>
    <w:p w:rsidR="006F4615" w:rsidRPr="0056484E" w:rsidRDefault="006F4615" w:rsidP="006F4615">
      <w:pPr>
        <w:jc w:val="both"/>
        <w:rPr>
          <w:sz w:val="22"/>
          <w:szCs w:val="22"/>
        </w:rPr>
      </w:pPr>
      <w:r w:rsidRPr="0056484E">
        <w:rPr>
          <w:sz w:val="22"/>
          <w:szCs w:val="22"/>
        </w:rPr>
        <w:t>Drug tests require an employee to provide a urine sample or other legally acceptable testing specimen. The collection, analysis and reporting processes are strictly controlled to ensure privacy, sanitation, accuracy and confidentiality. With respect to the results of a drug test, a “</w:t>
      </w:r>
      <w:r w:rsidRPr="00561E75">
        <w:rPr>
          <w:sz w:val="22"/>
          <w:szCs w:val="22"/>
        </w:rPr>
        <w:t>positive</w:t>
      </w:r>
      <w:r w:rsidRPr="0056484E">
        <w:rPr>
          <w:sz w:val="22"/>
          <w:szCs w:val="22"/>
        </w:rPr>
        <w:t xml:space="preserve">” test means a test result showing the presence of drugs or controlled substances at a level specified to be a </w:t>
      </w:r>
      <w:r w:rsidRPr="00561E75">
        <w:rPr>
          <w:sz w:val="22"/>
          <w:szCs w:val="22"/>
        </w:rPr>
        <w:t xml:space="preserve">positive </w:t>
      </w:r>
      <w:r w:rsidRPr="0056484E">
        <w:rPr>
          <w:sz w:val="22"/>
          <w:szCs w:val="22"/>
        </w:rPr>
        <w:t xml:space="preserve">test pursuant to then-current law.  </w:t>
      </w:r>
    </w:p>
    <w:p w:rsidR="006F4615" w:rsidRPr="0056484E" w:rsidRDefault="006F4615" w:rsidP="006F4615">
      <w:pPr>
        <w:jc w:val="both"/>
        <w:rPr>
          <w:sz w:val="22"/>
          <w:szCs w:val="22"/>
        </w:rPr>
      </w:pPr>
    </w:p>
    <w:p w:rsidR="006F4615" w:rsidRPr="0056484E" w:rsidRDefault="006F4615" w:rsidP="006F4615">
      <w:pPr>
        <w:jc w:val="both"/>
        <w:rPr>
          <w:sz w:val="22"/>
          <w:szCs w:val="22"/>
        </w:rPr>
      </w:pPr>
      <w:r w:rsidRPr="0056484E">
        <w:rPr>
          <w:sz w:val="22"/>
          <w:szCs w:val="22"/>
        </w:rPr>
        <w:t xml:space="preserve">Alcohol tests will be conducted from a saliva, breath, blood specimen, or other legally acceptable testing mechanism.  Generally speaking, a blood alcohol concentration of 0.04 higher is considered a </w:t>
      </w:r>
      <w:r w:rsidRPr="00561E75">
        <w:rPr>
          <w:sz w:val="22"/>
          <w:szCs w:val="22"/>
        </w:rPr>
        <w:t xml:space="preserve">positive </w:t>
      </w:r>
      <w:r w:rsidRPr="0056484E">
        <w:rPr>
          <w:sz w:val="22"/>
          <w:szCs w:val="22"/>
        </w:rPr>
        <w:t>alcohol test.  A blood alcohol concentration of 0.02 or greater may require a confirmation test pursuant to applicable law.</w:t>
      </w:r>
    </w:p>
    <w:p w:rsidR="006F4615" w:rsidRPr="0056484E" w:rsidRDefault="006F4615" w:rsidP="006F4615">
      <w:pPr>
        <w:jc w:val="both"/>
        <w:rPr>
          <w:sz w:val="22"/>
          <w:szCs w:val="22"/>
        </w:rPr>
      </w:pPr>
    </w:p>
    <w:p w:rsidR="006F4615" w:rsidRDefault="006F4615" w:rsidP="006F4615">
      <w:pPr>
        <w:jc w:val="both"/>
        <w:rPr>
          <w:sz w:val="22"/>
          <w:szCs w:val="22"/>
        </w:rPr>
      </w:pPr>
      <w:r w:rsidRPr="00732648">
        <w:rPr>
          <w:sz w:val="22"/>
          <w:szCs w:val="22"/>
        </w:rPr>
        <w:t xml:space="preserve">An employee will be notified in writing of any confirmed positive test result. An employee with a confirmed positive result must be notified of their right to retesting per North Carolina and Federal law. </w:t>
      </w:r>
      <w:r>
        <w:rPr>
          <w:sz w:val="22"/>
          <w:szCs w:val="22"/>
        </w:rPr>
        <w:t>Employees have the right to retest a confirmed positive sample at their own expense.</w:t>
      </w:r>
    </w:p>
    <w:p w:rsidR="006F4615" w:rsidRPr="0056484E" w:rsidRDefault="006F4615" w:rsidP="006F4615">
      <w:pPr>
        <w:jc w:val="both"/>
        <w:rPr>
          <w:sz w:val="22"/>
          <w:szCs w:val="22"/>
        </w:rPr>
      </w:pPr>
    </w:p>
    <w:p w:rsidR="006F4615" w:rsidRDefault="006F4615" w:rsidP="006F4615">
      <w:pPr>
        <w:jc w:val="both"/>
        <w:rPr>
          <w:sz w:val="22"/>
          <w:szCs w:val="22"/>
        </w:rPr>
      </w:pPr>
      <w:r w:rsidRPr="0056484E">
        <w:rPr>
          <w:sz w:val="22"/>
          <w:szCs w:val="22"/>
        </w:rPr>
        <w:t xml:space="preserve">All cost of testing will be the responsibility of the Town.  However, the cost of </w:t>
      </w:r>
      <w:r w:rsidRPr="00561E75">
        <w:rPr>
          <w:sz w:val="22"/>
          <w:szCs w:val="22"/>
        </w:rPr>
        <w:t xml:space="preserve">return </w:t>
      </w:r>
      <w:r w:rsidRPr="0056484E">
        <w:rPr>
          <w:sz w:val="22"/>
          <w:szCs w:val="22"/>
        </w:rPr>
        <w:t xml:space="preserve">to </w:t>
      </w:r>
      <w:r>
        <w:rPr>
          <w:sz w:val="22"/>
          <w:szCs w:val="22"/>
        </w:rPr>
        <w:t>duty</w:t>
      </w:r>
      <w:r w:rsidRPr="0056484E">
        <w:rPr>
          <w:sz w:val="22"/>
          <w:szCs w:val="22"/>
        </w:rPr>
        <w:t>, follow-up, or employee requested retesting will be the responsibility of the employee.</w:t>
      </w:r>
    </w:p>
    <w:p w:rsidR="006F4615" w:rsidRDefault="006F4615" w:rsidP="006F4615">
      <w:pPr>
        <w:jc w:val="both"/>
        <w:rPr>
          <w:sz w:val="22"/>
          <w:szCs w:val="22"/>
        </w:rPr>
      </w:pPr>
    </w:p>
    <w:p w:rsidR="006F4615" w:rsidRDefault="006F4615" w:rsidP="006F4615">
      <w:pPr>
        <w:jc w:val="both"/>
        <w:rPr>
          <w:sz w:val="22"/>
          <w:szCs w:val="22"/>
        </w:rPr>
      </w:pPr>
      <w:r>
        <w:rPr>
          <w:sz w:val="22"/>
          <w:szCs w:val="22"/>
        </w:rPr>
        <w:t>A</w:t>
      </w:r>
      <w:r w:rsidRPr="0056484E">
        <w:rPr>
          <w:sz w:val="22"/>
          <w:szCs w:val="22"/>
        </w:rPr>
        <w:t xml:space="preserve"> confirmed </w:t>
      </w:r>
      <w:r w:rsidRPr="00561E75">
        <w:rPr>
          <w:sz w:val="22"/>
          <w:szCs w:val="22"/>
        </w:rPr>
        <w:t xml:space="preserve">positive </w:t>
      </w:r>
      <w:r w:rsidR="000F7CD2">
        <w:rPr>
          <w:sz w:val="22"/>
          <w:szCs w:val="22"/>
        </w:rPr>
        <w:t xml:space="preserve">test result may result in disciplinary action </w:t>
      </w:r>
      <w:r w:rsidRPr="00561E75">
        <w:rPr>
          <w:sz w:val="22"/>
          <w:szCs w:val="22"/>
        </w:rPr>
        <w:t>up to and including termination</w:t>
      </w:r>
      <w:r w:rsidR="000F7CD2">
        <w:rPr>
          <w:sz w:val="22"/>
          <w:szCs w:val="22"/>
        </w:rPr>
        <w:t>. Factors which may</w:t>
      </w:r>
      <w:r w:rsidRPr="0056484E">
        <w:rPr>
          <w:sz w:val="22"/>
          <w:szCs w:val="22"/>
        </w:rPr>
        <w:t xml:space="preserve"> be considered in determining an appropriate </w:t>
      </w:r>
      <w:r w:rsidR="000F7CD2">
        <w:rPr>
          <w:sz w:val="22"/>
          <w:szCs w:val="22"/>
        </w:rPr>
        <w:t>action</w:t>
      </w:r>
      <w:r w:rsidRPr="0056484E">
        <w:rPr>
          <w:sz w:val="22"/>
          <w:szCs w:val="22"/>
        </w:rPr>
        <w:t xml:space="preserve"> include the nature of the position to which assigned, the employee’s work history, the extent of performance deficiencies, the seriousness of accidents or incidents, and existence of past disciplinary actions, and the trusted position of the Town as an employer and provider to the public.  Mandatory </w:t>
      </w:r>
      <w:r w:rsidRPr="00561E75">
        <w:rPr>
          <w:sz w:val="22"/>
          <w:szCs w:val="22"/>
        </w:rPr>
        <w:t xml:space="preserve">EAP </w:t>
      </w:r>
      <w:r w:rsidRPr="0056484E">
        <w:rPr>
          <w:sz w:val="22"/>
          <w:szCs w:val="22"/>
        </w:rPr>
        <w:t xml:space="preserve">referral, leave without pay and/or </w:t>
      </w:r>
      <w:r w:rsidRPr="00561E75">
        <w:rPr>
          <w:sz w:val="22"/>
          <w:szCs w:val="22"/>
        </w:rPr>
        <w:t xml:space="preserve">disciplinary action, up to and including termination </w:t>
      </w:r>
      <w:r w:rsidRPr="0056484E">
        <w:rPr>
          <w:sz w:val="22"/>
          <w:szCs w:val="22"/>
        </w:rPr>
        <w:t>may result.</w:t>
      </w:r>
      <w:r>
        <w:rPr>
          <w:sz w:val="22"/>
          <w:szCs w:val="22"/>
        </w:rPr>
        <w:t xml:space="preserve">  </w:t>
      </w:r>
      <w:r w:rsidRPr="0056484E">
        <w:rPr>
          <w:sz w:val="22"/>
          <w:szCs w:val="22"/>
        </w:rPr>
        <w:t xml:space="preserve">Employees who continue employment while undergoing counseling or rehabilitation will be required to meet all established standards of conduct and job performance as well as fully cooperate and participate in their rehabilitation program and adhere to recommendations of the Town Manager.  </w:t>
      </w:r>
      <w:r w:rsidRPr="00561E75">
        <w:rPr>
          <w:sz w:val="22"/>
          <w:szCs w:val="22"/>
        </w:rPr>
        <w:t xml:space="preserve">Employees </w:t>
      </w:r>
      <w:r w:rsidRPr="0056484E">
        <w:rPr>
          <w:sz w:val="22"/>
          <w:szCs w:val="22"/>
        </w:rPr>
        <w:t xml:space="preserve">are encouraged to voluntarily request counseling or rehabilitation before substance abuse leads to disciplinary or other work-related problems.  </w:t>
      </w:r>
    </w:p>
    <w:p w:rsidR="006F4615" w:rsidRDefault="006F4615" w:rsidP="006F4615">
      <w:pPr>
        <w:jc w:val="both"/>
        <w:rPr>
          <w:sz w:val="22"/>
          <w:szCs w:val="22"/>
        </w:rPr>
      </w:pPr>
    </w:p>
    <w:p w:rsidR="006F4615" w:rsidRDefault="006F4615" w:rsidP="006F4615">
      <w:pPr>
        <w:jc w:val="both"/>
        <w:rPr>
          <w:sz w:val="22"/>
          <w:szCs w:val="22"/>
        </w:rPr>
      </w:pPr>
      <w:r w:rsidRPr="0056484E">
        <w:rPr>
          <w:sz w:val="22"/>
          <w:szCs w:val="22"/>
        </w:rPr>
        <w:t xml:space="preserve">Due to the magnitude of potential adverse consequences of the use </w:t>
      </w:r>
      <w:r w:rsidRPr="00561E75">
        <w:rPr>
          <w:sz w:val="22"/>
          <w:szCs w:val="22"/>
        </w:rPr>
        <w:t>of controlled substances and alcohol</w:t>
      </w:r>
      <w:r w:rsidRPr="0056484E">
        <w:rPr>
          <w:sz w:val="22"/>
          <w:szCs w:val="22"/>
        </w:rPr>
        <w:t xml:space="preserve">, which can range from personal injury or equipment damage to death of co-workers or the public, any violations of this policy will subject the employee </w:t>
      </w:r>
      <w:r w:rsidRPr="00561E75">
        <w:rPr>
          <w:sz w:val="22"/>
          <w:szCs w:val="22"/>
        </w:rPr>
        <w:t xml:space="preserve">to disciplinary action, up to and including </w:t>
      </w:r>
      <w:r>
        <w:rPr>
          <w:sz w:val="22"/>
          <w:szCs w:val="22"/>
        </w:rPr>
        <w:t>termination</w:t>
      </w:r>
      <w:r w:rsidRPr="0056484E">
        <w:rPr>
          <w:sz w:val="22"/>
          <w:szCs w:val="22"/>
        </w:rPr>
        <w:t xml:space="preserve">.  The Town reserves the right to immediately terminate any employee who is found in violation of this Policy. An employee who refuses to participate in, cooperate with, or abide by the rules of this policy may also be immediately terminated from employment with the Town.  </w:t>
      </w:r>
    </w:p>
    <w:p w:rsidR="006F4615" w:rsidRDefault="006F4615" w:rsidP="006F4615">
      <w:pPr>
        <w:jc w:val="both"/>
        <w:rPr>
          <w:sz w:val="22"/>
          <w:szCs w:val="22"/>
        </w:rPr>
      </w:pPr>
    </w:p>
    <w:p w:rsidR="006F4615" w:rsidRPr="0056484E" w:rsidRDefault="006F4615" w:rsidP="006F4615">
      <w:pPr>
        <w:pStyle w:val="Heading2"/>
        <w:spacing w:before="0" w:after="0"/>
        <w:jc w:val="both"/>
        <w:rPr>
          <w:rFonts w:ascii="Times New Roman" w:hAnsi="Times New Roman" w:cs="Times New Roman"/>
          <w:i w:val="0"/>
          <w:sz w:val="22"/>
          <w:szCs w:val="22"/>
          <w:u w:val="single"/>
        </w:rPr>
      </w:pPr>
      <w:r w:rsidRPr="0056484E">
        <w:rPr>
          <w:rFonts w:ascii="Times New Roman" w:hAnsi="Times New Roman" w:cs="Times New Roman"/>
          <w:i w:val="0"/>
          <w:sz w:val="22"/>
          <w:szCs w:val="22"/>
          <w:u w:val="single"/>
        </w:rPr>
        <w:t>IMPAIRMENT OR OTHER BEHAVIOR OFF THE JOB</w:t>
      </w:r>
    </w:p>
    <w:p w:rsidR="006F4615" w:rsidRPr="0056484E" w:rsidRDefault="006F4615" w:rsidP="006F4615">
      <w:pPr>
        <w:jc w:val="both"/>
        <w:rPr>
          <w:sz w:val="22"/>
          <w:szCs w:val="22"/>
          <w:u w:val="single"/>
        </w:rPr>
      </w:pPr>
      <w:r w:rsidRPr="0056484E">
        <w:rPr>
          <w:sz w:val="22"/>
          <w:szCs w:val="22"/>
        </w:rPr>
        <w:t xml:space="preserve">Any employee whose job duties require operation of a motorized vehicle, hazardous machinery or use of hazardous materials who is CHARGED with a controlled substances </w:t>
      </w:r>
      <w:r w:rsidRPr="00561E75">
        <w:rPr>
          <w:sz w:val="22"/>
          <w:szCs w:val="22"/>
        </w:rPr>
        <w:t xml:space="preserve">or alcohol related offense </w:t>
      </w:r>
      <w:r w:rsidRPr="0056484E">
        <w:rPr>
          <w:sz w:val="22"/>
          <w:szCs w:val="22"/>
        </w:rPr>
        <w:t xml:space="preserve">(including DWI) must notify the appropriate </w:t>
      </w:r>
      <w:r w:rsidRPr="00561E75">
        <w:rPr>
          <w:sz w:val="22"/>
          <w:szCs w:val="22"/>
        </w:rPr>
        <w:t xml:space="preserve">supervisor or department head </w:t>
      </w:r>
      <w:r w:rsidRPr="0056484E">
        <w:rPr>
          <w:sz w:val="22"/>
          <w:szCs w:val="22"/>
        </w:rPr>
        <w:t xml:space="preserve">within one work day of arrest, arraignment or indictment.  Any employee who is required to have a driver’s license for the performance of their job duties will be placed either in a non-disciplinary or a disciplinary suspension without pay status until their license is returned after the automatic ten-day revocation.  An employee’s </w:t>
      </w:r>
      <w:r w:rsidRPr="00561E75">
        <w:rPr>
          <w:sz w:val="22"/>
          <w:szCs w:val="22"/>
        </w:rPr>
        <w:t xml:space="preserve">failure </w:t>
      </w:r>
      <w:r w:rsidRPr="0056484E">
        <w:rPr>
          <w:sz w:val="22"/>
          <w:szCs w:val="22"/>
        </w:rPr>
        <w:t xml:space="preserve">to notify </w:t>
      </w:r>
      <w:r w:rsidRPr="00561E75">
        <w:rPr>
          <w:sz w:val="22"/>
          <w:szCs w:val="22"/>
        </w:rPr>
        <w:t xml:space="preserve">his/her supervisor or department head </w:t>
      </w:r>
      <w:r w:rsidRPr="0056484E">
        <w:rPr>
          <w:sz w:val="22"/>
          <w:szCs w:val="22"/>
        </w:rPr>
        <w:t xml:space="preserve">may </w:t>
      </w:r>
      <w:r w:rsidRPr="00561E75">
        <w:rPr>
          <w:sz w:val="22"/>
          <w:szCs w:val="22"/>
        </w:rPr>
        <w:t xml:space="preserve">result in disciplinary action, up to and including </w:t>
      </w:r>
      <w:r>
        <w:rPr>
          <w:sz w:val="22"/>
          <w:szCs w:val="22"/>
        </w:rPr>
        <w:t>termination</w:t>
      </w:r>
      <w:r w:rsidRPr="0056484E">
        <w:rPr>
          <w:sz w:val="22"/>
          <w:szCs w:val="22"/>
        </w:rPr>
        <w:t xml:space="preserve">.  </w:t>
      </w:r>
      <w:r w:rsidRPr="0056484E">
        <w:rPr>
          <w:sz w:val="22"/>
          <w:szCs w:val="22"/>
          <w:u w:val="single"/>
        </w:rPr>
        <w:t xml:space="preserve">Under no circumstances shall an employee operate a </w:t>
      </w:r>
      <w:r>
        <w:rPr>
          <w:sz w:val="22"/>
          <w:szCs w:val="22"/>
          <w:u w:val="single"/>
        </w:rPr>
        <w:t>Town</w:t>
      </w:r>
      <w:r w:rsidRPr="0056484E">
        <w:rPr>
          <w:sz w:val="22"/>
          <w:szCs w:val="22"/>
          <w:u w:val="single"/>
        </w:rPr>
        <w:t xml:space="preserve"> vehicle or equipment without a valid operator’s license.</w:t>
      </w:r>
    </w:p>
    <w:p w:rsidR="006F4615" w:rsidRPr="0056484E" w:rsidRDefault="006F4615" w:rsidP="006F4615">
      <w:pPr>
        <w:jc w:val="both"/>
        <w:rPr>
          <w:sz w:val="22"/>
          <w:szCs w:val="22"/>
        </w:rPr>
      </w:pPr>
    </w:p>
    <w:p w:rsidR="006F4615" w:rsidRPr="0056484E" w:rsidRDefault="006F4615" w:rsidP="006F4615">
      <w:pPr>
        <w:jc w:val="both"/>
        <w:rPr>
          <w:sz w:val="22"/>
          <w:szCs w:val="22"/>
        </w:rPr>
      </w:pPr>
      <w:r w:rsidRPr="0056484E">
        <w:rPr>
          <w:sz w:val="22"/>
          <w:szCs w:val="22"/>
        </w:rPr>
        <w:t xml:space="preserve">Any employee CONVICTED of a controlled substance </w:t>
      </w:r>
      <w:r w:rsidRPr="00561E75">
        <w:rPr>
          <w:sz w:val="22"/>
          <w:szCs w:val="22"/>
        </w:rPr>
        <w:t xml:space="preserve">or alcohol related offense </w:t>
      </w:r>
      <w:r w:rsidRPr="0056484E">
        <w:rPr>
          <w:sz w:val="22"/>
          <w:szCs w:val="22"/>
        </w:rPr>
        <w:t xml:space="preserve">must notify the appropriate </w:t>
      </w:r>
      <w:r w:rsidRPr="00561E75">
        <w:rPr>
          <w:sz w:val="22"/>
          <w:szCs w:val="22"/>
        </w:rPr>
        <w:t xml:space="preserve">supervisor or department head </w:t>
      </w:r>
      <w:r w:rsidRPr="0056484E">
        <w:rPr>
          <w:sz w:val="22"/>
          <w:szCs w:val="22"/>
        </w:rPr>
        <w:t xml:space="preserve">within one workday of conviction.  </w:t>
      </w:r>
      <w:r w:rsidRPr="00561E75">
        <w:rPr>
          <w:sz w:val="22"/>
          <w:szCs w:val="22"/>
        </w:rPr>
        <w:t xml:space="preserve">Failure </w:t>
      </w:r>
      <w:r w:rsidRPr="0056484E">
        <w:rPr>
          <w:sz w:val="22"/>
          <w:szCs w:val="22"/>
        </w:rPr>
        <w:t xml:space="preserve">to notify management may </w:t>
      </w:r>
      <w:r w:rsidRPr="00561E75">
        <w:rPr>
          <w:sz w:val="22"/>
          <w:szCs w:val="22"/>
        </w:rPr>
        <w:t xml:space="preserve">result in disciplinary action, up to and including </w:t>
      </w:r>
      <w:r>
        <w:rPr>
          <w:sz w:val="22"/>
          <w:szCs w:val="22"/>
        </w:rPr>
        <w:t>termination</w:t>
      </w:r>
      <w:r w:rsidRPr="0056484E">
        <w:rPr>
          <w:sz w:val="22"/>
          <w:szCs w:val="22"/>
        </w:rPr>
        <w:t>.</w:t>
      </w:r>
      <w:r>
        <w:rPr>
          <w:sz w:val="22"/>
          <w:szCs w:val="22"/>
        </w:rPr>
        <w:t xml:space="preserve">  </w:t>
      </w:r>
      <w:r w:rsidRPr="0056484E">
        <w:rPr>
          <w:sz w:val="22"/>
          <w:szCs w:val="22"/>
        </w:rPr>
        <w:t xml:space="preserve">If an employee’s job functions require a valid driver’s </w:t>
      </w:r>
      <w:r w:rsidRPr="0056484E">
        <w:rPr>
          <w:sz w:val="22"/>
          <w:szCs w:val="22"/>
        </w:rPr>
        <w:lastRenderedPageBreak/>
        <w:t xml:space="preserve">license and the employee’s license is revoked, the employee shall be subject </w:t>
      </w:r>
      <w:r w:rsidRPr="00561E75">
        <w:rPr>
          <w:sz w:val="22"/>
          <w:szCs w:val="22"/>
        </w:rPr>
        <w:t xml:space="preserve">to disciplinary action, up to and including </w:t>
      </w:r>
      <w:r>
        <w:rPr>
          <w:sz w:val="22"/>
          <w:szCs w:val="22"/>
        </w:rPr>
        <w:t>termination</w:t>
      </w:r>
      <w:r w:rsidRPr="0056484E">
        <w:rPr>
          <w:sz w:val="22"/>
          <w:szCs w:val="22"/>
        </w:rPr>
        <w:t xml:space="preserve">.  </w:t>
      </w:r>
      <w:r w:rsidRPr="00561E75">
        <w:rPr>
          <w:sz w:val="22"/>
          <w:szCs w:val="22"/>
        </w:rPr>
        <w:t xml:space="preserve">Failure </w:t>
      </w:r>
      <w:r w:rsidRPr="0056484E">
        <w:rPr>
          <w:sz w:val="22"/>
          <w:szCs w:val="22"/>
        </w:rPr>
        <w:t xml:space="preserve">to notify the </w:t>
      </w:r>
      <w:r w:rsidRPr="00561E75">
        <w:rPr>
          <w:sz w:val="22"/>
          <w:szCs w:val="22"/>
        </w:rPr>
        <w:t xml:space="preserve">supervisor or department head </w:t>
      </w:r>
      <w:r w:rsidRPr="0056484E">
        <w:rPr>
          <w:sz w:val="22"/>
          <w:szCs w:val="22"/>
        </w:rPr>
        <w:t xml:space="preserve">of any revocation shall </w:t>
      </w:r>
      <w:r w:rsidRPr="00561E75">
        <w:rPr>
          <w:sz w:val="22"/>
          <w:szCs w:val="22"/>
        </w:rPr>
        <w:t xml:space="preserve">result in disciplinary action, up to and including </w:t>
      </w:r>
      <w:r>
        <w:rPr>
          <w:sz w:val="22"/>
          <w:szCs w:val="22"/>
        </w:rPr>
        <w:t>termination</w:t>
      </w:r>
      <w:r w:rsidRPr="0056484E">
        <w:rPr>
          <w:sz w:val="22"/>
          <w:szCs w:val="22"/>
        </w:rPr>
        <w:t xml:space="preserve">.  </w:t>
      </w:r>
      <w:r w:rsidRPr="0056484E">
        <w:rPr>
          <w:sz w:val="22"/>
          <w:szCs w:val="22"/>
          <w:u w:val="single"/>
        </w:rPr>
        <w:t>Under no circumstan</w:t>
      </w:r>
      <w:r>
        <w:rPr>
          <w:sz w:val="22"/>
          <w:szCs w:val="22"/>
          <w:u w:val="single"/>
        </w:rPr>
        <w:t>ces will an employee operate a T</w:t>
      </w:r>
      <w:r w:rsidRPr="0056484E">
        <w:rPr>
          <w:sz w:val="22"/>
          <w:szCs w:val="22"/>
          <w:u w:val="single"/>
        </w:rPr>
        <w:t>own vehicle or equipment without a valid operator’s license.</w:t>
      </w:r>
    </w:p>
    <w:p w:rsidR="006F4615" w:rsidRPr="0056484E" w:rsidRDefault="006F4615" w:rsidP="006F4615">
      <w:pPr>
        <w:jc w:val="both"/>
        <w:rPr>
          <w:sz w:val="22"/>
          <w:szCs w:val="22"/>
        </w:rPr>
      </w:pPr>
    </w:p>
    <w:p w:rsidR="006F4615" w:rsidRPr="0056484E" w:rsidRDefault="006F4615" w:rsidP="006F4615">
      <w:pPr>
        <w:jc w:val="both"/>
        <w:rPr>
          <w:sz w:val="22"/>
          <w:szCs w:val="22"/>
        </w:rPr>
      </w:pPr>
      <w:r w:rsidRPr="0056484E">
        <w:rPr>
          <w:sz w:val="22"/>
          <w:szCs w:val="22"/>
        </w:rPr>
        <w:t xml:space="preserve">Any employee convicted of an off the job controlled substance </w:t>
      </w:r>
      <w:r w:rsidRPr="00561E75">
        <w:rPr>
          <w:sz w:val="22"/>
          <w:szCs w:val="22"/>
        </w:rPr>
        <w:t xml:space="preserve">or alcohol related offense </w:t>
      </w:r>
      <w:r w:rsidRPr="0056484E">
        <w:rPr>
          <w:sz w:val="22"/>
          <w:szCs w:val="22"/>
        </w:rPr>
        <w:t xml:space="preserve">which could directly, or indirectly, affect </w:t>
      </w:r>
      <w:r w:rsidRPr="00561E75">
        <w:rPr>
          <w:sz w:val="22"/>
          <w:szCs w:val="22"/>
        </w:rPr>
        <w:t xml:space="preserve">his/her </w:t>
      </w:r>
      <w:r w:rsidRPr="0056484E">
        <w:rPr>
          <w:sz w:val="22"/>
          <w:szCs w:val="22"/>
        </w:rPr>
        <w:t xml:space="preserve">credibility or ability to carry out effectively the duties and responsibilities of </w:t>
      </w:r>
      <w:r w:rsidRPr="00561E75">
        <w:rPr>
          <w:sz w:val="22"/>
          <w:szCs w:val="22"/>
        </w:rPr>
        <w:t xml:space="preserve">his/her </w:t>
      </w:r>
      <w:r w:rsidRPr="0056484E">
        <w:rPr>
          <w:sz w:val="22"/>
          <w:szCs w:val="22"/>
        </w:rPr>
        <w:t xml:space="preserve">position </w:t>
      </w:r>
      <w:r w:rsidRPr="00561E75">
        <w:rPr>
          <w:sz w:val="22"/>
          <w:szCs w:val="22"/>
        </w:rPr>
        <w:t>with the Town of Holly Springs</w:t>
      </w:r>
      <w:r w:rsidRPr="0056484E">
        <w:rPr>
          <w:sz w:val="22"/>
          <w:szCs w:val="22"/>
        </w:rPr>
        <w:t xml:space="preserve">, shall be subject to review by the Town Manager and </w:t>
      </w:r>
      <w:r w:rsidRPr="00561E75">
        <w:rPr>
          <w:sz w:val="22"/>
          <w:szCs w:val="22"/>
        </w:rPr>
        <w:t xml:space="preserve">possible disciplinary action, up to and including </w:t>
      </w:r>
      <w:r>
        <w:rPr>
          <w:sz w:val="22"/>
          <w:szCs w:val="22"/>
        </w:rPr>
        <w:t>termination</w:t>
      </w:r>
      <w:r w:rsidRPr="0056484E">
        <w:rPr>
          <w:sz w:val="22"/>
          <w:szCs w:val="22"/>
        </w:rPr>
        <w:t>.</w:t>
      </w:r>
    </w:p>
    <w:p w:rsidR="006F4615" w:rsidRPr="0056484E" w:rsidRDefault="006F4615" w:rsidP="006F4615">
      <w:pPr>
        <w:jc w:val="both"/>
        <w:rPr>
          <w:sz w:val="22"/>
          <w:szCs w:val="22"/>
        </w:rPr>
      </w:pPr>
    </w:p>
    <w:p w:rsidR="006F4615" w:rsidRPr="0056484E" w:rsidRDefault="006F4615" w:rsidP="006F4615">
      <w:pPr>
        <w:jc w:val="both"/>
        <w:rPr>
          <w:b/>
          <w:sz w:val="22"/>
          <w:szCs w:val="22"/>
          <w:u w:val="single"/>
        </w:rPr>
      </w:pPr>
      <w:r w:rsidRPr="0056484E">
        <w:rPr>
          <w:b/>
          <w:sz w:val="22"/>
          <w:szCs w:val="22"/>
          <w:u w:val="single"/>
        </w:rPr>
        <w:t>RELIEF FROM DUTY</w:t>
      </w:r>
    </w:p>
    <w:p w:rsidR="006F4615" w:rsidRPr="0056484E" w:rsidRDefault="006F4615" w:rsidP="006F4615">
      <w:pPr>
        <w:jc w:val="both"/>
        <w:rPr>
          <w:sz w:val="22"/>
          <w:szCs w:val="22"/>
        </w:rPr>
      </w:pPr>
      <w:r w:rsidRPr="0056484E">
        <w:rPr>
          <w:sz w:val="22"/>
          <w:szCs w:val="22"/>
        </w:rPr>
        <w:t xml:space="preserve">An employee will normally be placed on non-disciplinary leave without pay while awaiting results of a post-accident or reasonable suspicion drug test (since the employee is considered to be awaiting disciplinary action if the test is </w:t>
      </w:r>
      <w:r w:rsidRPr="00561E75">
        <w:rPr>
          <w:sz w:val="22"/>
          <w:szCs w:val="22"/>
        </w:rPr>
        <w:t>positive</w:t>
      </w:r>
      <w:r w:rsidRPr="0056484E">
        <w:rPr>
          <w:sz w:val="22"/>
          <w:szCs w:val="22"/>
        </w:rPr>
        <w:t xml:space="preserve">).  </w:t>
      </w:r>
    </w:p>
    <w:p w:rsidR="006F4615" w:rsidRPr="0056484E" w:rsidRDefault="006F4615" w:rsidP="006F4615">
      <w:pPr>
        <w:jc w:val="both"/>
        <w:rPr>
          <w:sz w:val="22"/>
          <w:szCs w:val="22"/>
        </w:rPr>
      </w:pPr>
    </w:p>
    <w:p w:rsidR="006F4615" w:rsidRPr="0056484E" w:rsidRDefault="006F4615" w:rsidP="006F4615">
      <w:pPr>
        <w:jc w:val="both"/>
        <w:rPr>
          <w:b/>
          <w:sz w:val="22"/>
          <w:szCs w:val="22"/>
          <w:u w:val="single"/>
        </w:rPr>
      </w:pPr>
      <w:r w:rsidRPr="00561E75">
        <w:rPr>
          <w:b/>
          <w:sz w:val="22"/>
          <w:szCs w:val="22"/>
          <w:u w:val="single"/>
        </w:rPr>
        <w:t xml:space="preserve">FAILURE </w:t>
      </w:r>
      <w:r w:rsidRPr="0056484E">
        <w:rPr>
          <w:b/>
          <w:sz w:val="22"/>
          <w:szCs w:val="22"/>
          <w:u w:val="single"/>
        </w:rPr>
        <w:t>TO COOPERATE</w:t>
      </w:r>
    </w:p>
    <w:p w:rsidR="006F4615" w:rsidRDefault="006F4615" w:rsidP="006F4615">
      <w:pPr>
        <w:jc w:val="both"/>
        <w:rPr>
          <w:sz w:val="22"/>
          <w:szCs w:val="22"/>
        </w:rPr>
      </w:pPr>
      <w:r w:rsidRPr="0056484E">
        <w:rPr>
          <w:sz w:val="22"/>
          <w:szCs w:val="22"/>
        </w:rPr>
        <w:t xml:space="preserve">Employee compliance </w:t>
      </w:r>
      <w:r w:rsidRPr="00561E75">
        <w:rPr>
          <w:sz w:val="22"/>
          <w:szCs w:val="22"/>
        </w:rPr>
        <w:t xml:space="preserve">with the Town of Holly Springs </w:t>
      </w:r>
      <w:r w:rsidRPr="0056484E">
        <w:rPr>
          <w:sz w:val="22"/>
          <w:szCs w:val="22"/>
        </w:rPr>
        <w:t xml:space="preserve">Drug and </w:t>
      </w:r>
      <w:r w:rsidRPr="00561E75">
        <w:rPr>
          <w:sz w:val="22"/>
          <w:szCs w:val="22"/>
        </w:rPr>
        <w:t xml:space="preserve">Alcohol Policy </w:t>
      </w:r>
      <w:r w:rsidRPr="0056484E">
        <w:rPr>
          <w:sz w:val="22"/>
          <w:szCs w:val="22"/>
        </w:rPr>
        <w:t xml:space="preserve">is mandatory.  </w:t>
      </w:r>
      <w:r w:rsidRPr="00561E75">
        <w:rPr>
          <w:sz w:val="22"/>
          <w:szCs w:val="22"/>
        </w:rPr>
        <w:t xml:space="preserve">Failure </w:t>
      </w:r>
      <w:r w:rsidRPr="0056484E">
        <w:rPr>
          <w:sz w:val="22"/>
          <w:szCs w:val="22"/>
        </w:rPr>
        <w:t xml:space="preserve">or refusal to fully cooperate and participate in the program, sign any required documents or submit to a </w:t>
      </w:r>
      <w:r w:rsidRPr="00561E75">
        <w:rPr>
          <w:sz w:val="22"/>
          <w:szCs w:val="22"/>
        </w:rPr>
        <w:t xml:space="preserve">drug and/or alcohol screening </w:t>
      </w:r>
      <w:r w:rsidRPr="0056484E">
        <w:rPr>
          <w:sz w:val="22"/>
          <w:szCs w:val="22"/>
        </w:rPr>
        <w:t xml:space="preserve">test will be grounds for termination of employment.  </w:t>
      </w:r>
      <w:r w:rsidRPr="00561E75">
        <w:rPr>
          <w:sz w:val="22"/>
          <w:szCs w:val="22"/>
        </w:rPr>
        <w:t xml:space="preserve">Failure </w:t>
      </w:r>
      <w:r w:rsidRPr="0056484E">
        <w:rPr>
          <w:sz w:val="22"/>
          <w:szCs w:val="22"/>
        </w:rPr>
        <w:t>or refusal to cooperate</w:t>
      </w:r>
      <w:r w:rsidRPr="0056484E">
        <w:rPr>
          <w:b/>
          <w:sz w:val="22"/>
          <w:szCs w:val="22"/>
        </w:rPr>
        <w:t xml:space="preserve"> </w:t>
      </w:r>
      <w:r w:rsidRPr="0056484E">
        <w:rPr>
          <w:sz w:val="22"/>
          <w:szCs w:val="22"/>
        </w:rPr>
        <w:t>means that an employee fails to report for a test, refuses to provide a sample, purposely provides an insufficient sample, refuses to sign the confirmation test certification, or otherwise engages in conduct that clearly obstructs the testing process, such as purposefully avoiding the time limits described in the above policy.  An employee who leaves a testing site be</w:t>
      </w:r>
      <w:r>
        <w:rPr>
          <w:sz w:val="22"/>
          <w:szCs w:val="22"/>
        </w:rPr>
        <w:t>fore a test can be administered</w:t>
      </w:r>
      <w:r w:rsidRPr="0056484E">
        <w:rPr>
          <w:sz w:val="22"/>
          <w:szCs w:val="22"/>
        </w:rPr>
        <w:t xml:space="preserve"> or who unnecessarily leaves the scene of an accident before a required test is administered or fails to remain readily available for testing may be deemed to have refused to cooperate.</w:t>
      </w:r>
    </w:p>
    <w:p w:rsidR="006F4615" w:rsidRDefault="006F4615" w:rsidP="006F4615">
      <w:pPr>
        <w:jc w:val="both"/>
        <w:rPr>
          <w:sz w:val="22"/>
          <w:szCs w:val="22"/>
        </w:rPr>
      </w:pPr>
    </w:p>
    <w:p w:rsidR="006F4615" w:rsidRPr="0056484E" w:rsidRDefault="006F4615" w:rsidP="006F4615">
      <w:pPr>
        <w:jc w:val="both"/>
        <w:rPr>
          <w:b/>
          <w:sz w:val="22"/>
          <w:szCs w:val="22"/>
          <w:u w:val="single"/>
        </w:rPr>
      </w:pPr>
      <w:r w:rsidRPr="00561E75">
        <w:rPr>
          <w:b/>
          <w:sz w:val="22"/>
          <w:szCs w:val="22"/>
          <w:u w:val="single"/>
        </w:rPr>
        <w:t>SUMMARY</w:t>
      </w:r>
    </w:p>
    <w:p w:rsidR="006F4615" w:rsidRDefault="006F4615" w:rsidP="006F4615">
      <w:pPr>
        <w:jc w:val="both"/>
        <w:rPr>
          <w:sz w:val="22"/>
          <w:szCs w:val="22"/>
        </w:rPr>
      </w:pPr>
      <w:r w:rsidRPr="0056484E">
        <w:rPr>
          <w:sz w:val="22"/>
          <w:szCs w:val="22"/>
        </w:rPr>
        <w:t xml:space="preserve">No part of this policy is intended nor shall be construed to </w:t>
      </w:r>
      <w:r w:rsidRPr="00561E75">
        <w:rPr>
          <w:sz w:val="22"/>
          <w:szCs w:val="22"/>
        </w:rPr>
        <w:t>affect the Town of Holly Springs</w:t>
      </w:r>
      <w:r w:rsidRPr="0056484E">
        <w:rPr>
          <w:sz w:val="22"/>
          <w:szCs w:val="22"/>
        </w:rPr>
        <w:t xml:space="preserve">’ right to manage its workplace, to discipline its employees or to change the “at will” nature of employment with the Town.  Since it is impossible to anticipate every situation which may arise under this policy, the Town Manager should be contacted to resolve any situation not addressed herein. </w:t>
      </w:r>
    </w:p>
    <w:p w:rsidR="006F4615" w:rsidRDefault="006F4615" w:rsidP="006F4615">
      <w:pPr>
        <w:jc w:val="both"/>
        <w:rPr>
          <w:sz w:val="22"/>
          <w:szCs w:val="22"/>
        </w:rPr>
      </w:pPr>
    </w:p>
    <w:p w:rsidR="001E6FD1" w:rsidRDefault="001E6FD1"/>
    <w:sectPr w:rsidR="001E6FD1" w:rsidSect="00302019">
      <w:pgSz w:w="12240" w:h="15840"/>
      <w:pgMar w:top="1008"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01E45"/>
    <w:multiLevelType w:val="hybridMultilevel"/>
    <w:tmpl w:val="F9387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590F93"/>
    <w:multiLevelType w:val="hybridMultilevel"/>
    <w:tmpl w:val="CBC4AC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15"/>
    <w:rsid w:val="000F7CD2"/>
    <w:rsid w:val="001E6FD1"/>
    <w:rsid w:val="00302019"/>
    <w:rsid w:val="00585522"/>
    <w:rsid w:val="006F4615"/>
    <w:rsid w:val="007444EB"/>
    <w:rsid w:val="007C6598"/>
    <w:rsid w:val="00C82D0A"/>
    <w:rsid w:val="00FE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F99E0-3205-42EA-8617-261B59E1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61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F461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4615"/>
    <w:rPr>
      <w:rFonts w:ascii="Arial" w:eastAsia="Times New Roman" w:hAnsi="Arial" w:cs="Arial"/>
      <w:b/>
      <w:bCs/>
      <w:i/>
      <w:iCs/>
      <w:sz w:val="28"/>
      <w:szCs w:val="28"/>
    </w:rPr>
  </w:style>
  <w:style w:type="paragraph" w:styleId="ListParagraph">
    <w:name w:val="List Paragraph"/>
    <w:basedOn w:val="Normal"/>
    <w:uiPriority w:val="34"/>
    <w:qFormat/>
    <w:rsid w:val="006F4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2628</Words>
  <Characters>14984</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Town of Holly Springs</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Phillips</dc:creator>
  <cp:keywords/>
  <dc:description/>
  <cp:lastModifiedBy>Erika Phillips</cp:lastModifiedBy>
  <cp:revision>2</cp:revision>
  <dcterms:created xsi:type="dcterms:W3CDTF">2019-06-20T13:44:00Z</dcterms:created>
  <dcterms:modified xsi:type="dcterms:W3CDTF">2019-06-20T13:44:00Z</dcterms:modified>
</cp:coreProperties>
</file>